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8F" w:rsidRDefault="00C2148F">
      <w:pPr>
        <w:pStyle w:val="normal"/>
        <w:spacing w:before="120"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48F" w:rsidRDefault="00715D7D">
      <w:pPr>
        <w:pStyle w:val="normal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ОБЛАСНИЙ </w:t>
      </w:r>
      <w:r w:rsidR="00386B40">
        <w:rPr>
          <w:rFonts w:ascii="Times New Roman" w:eastAsia="Times New Roman" w:hAnsi="Times New Roman" w:cs="Times New Roman"/>
          <w:sz w:val="28"/>
          <w:szCs w:val="28"/>
        </w:rPr>
        <w:t>ПЛАН ЗАХОДІВ</w:t>
      </w:r>
    </w:p>
    <w:p w:rsidR="00C2148F" w:rsidRDefault="00386B40">
      <w:pPr>
        <w:pStyle w:val="normal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2023-2024 роки з реалізації Національної стратегії із створення безбар’єрного простору в Україні </w:t>
      </w:r>
      <w:r w:rsidR="00FD67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період до 2030 року</w:t>
      </w:r>
    </w:p>
    <w:p w:rsidR="00C2148F" w:rsidRDefault="00C2148F">
      <w:pPr>
        <w:pStyle w:val="normal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15450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9"/>
        <w:gridCol w:w="19"/>
        <w:gridCol w:w="3974"/>
        <w:gridCol w:w="1831"/>
        <w:gridCol w:w="14"/>
        <w:gridCol w:w="1143"/>
        <w:gridCol w:w="992"/>
        <w:gridCol w:w="2835"/>
        <w:gridCol w:w="1134"/>
        <w:gridCol w:w="6"/>
        <w:gridCol w:w="16"/>
        <w:gridCol w:w="1042"/>
        <w:gridCol w:w="6"/>
        <w:gridCol w:w="29"/>
      </w:tblGrid>
      <w:tr w:rsidR="00C2148F" w:rsidTr="00262758">
        <w:trPr>
          <w:gridAfter w:val="2"/>
          <w:wAfter w:w="35" w:type="dxa"/>
        </w:trPr>
        <w:tc>
          <w:tcPr>
            <w:tcW w:w="2428" w:type="dxa"/>
            <w:gridSpan w:val="2"/>
            <w:vMerge w:val="restart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t>З</w:t>
            </w:r>
            <w:r w:rsidRPr="00262758">
              <w:rPr>
                <w:b/>
                <w:sz w:val="24"/>
                <w:szCs w:val="24"/>
              </w:rPr>
              <w:t>авдання</w:t>
            </w:r>
          </w:p>
        </w:tc>
        <w:tc>
          <w:tcPr>
            <w:tcW w:w="3974" w:type="dxa"/>
            <w:vMerge w:val="restart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262758">
              <w:rPr>
                <w:b/>
                <w:sz w:val="24"/>
                <w:szCs w:val="24"/>
              </w:rPr>
              <w:t>Заходи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262758">
              <w:rPr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2149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262758">
              <w:rPr>
                <w:b/>
                <w:sz w:val="24"/>
                <w:szCs w:val="24"/>
              </w:rPr>
              <w:t>Ресурсне забезпечення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262758">
              <w:rPr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i/>
                <w:sz w:val="24"/>
                <w:szCs w:val="24"/>
              </w:rPr>
            </w:pPr>
            <w:r w:rsidRPr="00262758">
              <w:rPr>
                <w:b/>
                <w:sz w:val="24"/>
                <w:szCs w:val="24"/>
              </w:rPr>
              <w:t xml:space="preserve">Національні або міжнародні зобов’язання </w:t>
            </w:r>
            <w:r w:rsidRPr="00262758">
              <w:rPr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1064" w:type="dxa"/>
            <w:gridSpan w:val="3"/>
            <w:vMerge w:val="restart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i/>
                <w:sz w:val="24"/>
                <w:szCs w:val="24"/>
              </w:rPr>
            </w:pPr>
            <w:r w:rsidRPr="00262758">
              <w:rPr>
                <w:b/>
                <w:sz w:val="24"/>
                <w:szCs w:val="24"/>
              </w:rPr>
              <w:t xml:space="preserve">Проект міжнародної технічної допомоги </w:t>
            </w:r>
            <w:r w:rsidRPr="00262758">
              <w:rPr>
                <w:i/>
                <w:sz w:val="24"/>
                <w:szCs w:val="24"/>
              </w:rPr>
              <w:t>(за наявності)</w:t>
            </w:r>
          </w:p>
        </w:tc>
      </w:tr>
      <w:tr w:rsidR="00C2148F" w:rsidTr="00262758">
        <w:trPr>
          <w:gridAfter w:val="2"/>
          <w:wAfter w:w="35" w:type="dxa"/>
        </w:trPr>
        <w:tc>
          <w:tcPr>
            <w:tcW w:w="2428" w:type="dxa"/>
            <w:gridSpan w:val="2"/>
            <w:vMerge/>
            <w:shd w:val="clear" w:color="auto" w:fill="FFFFFF" w:themeFill="background1"/>
            <w:vAlign w:val="center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974" w:type="dxa"/>
            <w:vMerge/>
            <w:shd w:val="clear" w:color="auto" w:fill="FFFFFF" w:themeFill="background1"/>
            <w:vAlign w:val="center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  <w:vAlign w:val="center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орієнтовний обсяг фінансування </w:t>
            </w:r>
            <w:r w:rsidRPr="00262758">
              <w:rPr>
                <w:sz w:val="24"/>
                <w:szCs w:val="24"/>
              </w:rPr>
              <w:br/>
              <w:t>(тис. гривень)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Merge/>
            <w:shd w:val="clear" w:color="auto" w:fill="FFFFFF" w:themeFill="background1"/>
            <w:vAlign w:val="center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</w:trPr>
        <w:tc>
          <w:tcPr>
            <w:tcW w:w="15415" w:type="dxa"/>
            <w:gridSpan w:val="12"/>
            <w:tcBorders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b/>
                <w:i/>
                <w:sz w:val="24"/>
                <w:szCs w:val="24"/>
              </w:rPr>
            </w:pPr>
            <w:r w:rsidRPr="00262758">
              <w:rPr>
                <w:b/>
                <w:i/>
                <w:sz w:val="24"/>
                <w:szCs w:val="24"/>
              </w:rPr>
              <w:t>Напрям 1. Фізична безбар’єрність: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1. Забезпечено збір і поширення достовірної інформації про доступність об’єктів фізичного оточення</w:t>
            </w:r>
            <w:r w:rsidR="00F60B20" w:rsidRPr="00262758">
              <w:rPr>
                <w:sz w:val="24"/>
                <w:szCs w:val="24"/>
              </w:rPr>
              <w:t xml:space="preserve">, а також </w:t>
            </w:r>
            <w:r w:rsidR="008F11E3" w:rsidRPr="00262758">
              <w:rPr>
                <w:sz w:val="24"/>
                <w:szCs w:val="24"/>
              </w:rPr>
              <w:t>встановлення вимог до публічних закладів щодо інформування про наявні умови доступності їх будівель і приміщень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 w:rsidP="007C255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провести за участю громадських організацій моніторинг та оцінку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 (відповідно до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537) </w:t>
            </w:r>
          </w:p>
        </w:tc>
        <w:tc>
          <w:tcPr>
            <w:tcW w:w="1831" w:type="dxa"/>
            <w:shd w:val="clear" w:color="auto" w:fill="FFFFFF" w:themeFill="background1"/>
          </w:tcPr>
          <w:p w:rsidR="00860A35" w:rsidRPr="00262758" w:rsidRDefault="00860A3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ІV квартал               2023 р.</w:t>
            </w:r>
          </w:p>
          <w:p w:rsidR="00860A35" w:rsidRPr="00262758" w:rsidRDefault="00860A35" w:rsidP="00860A3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ІV квартал              2024 р.</w:t>
            </w:r>
          </w:p>
          <w:p w:rsidR="00860A35" w:rsidRPr="00262758" w:rsidRDefault="00860A3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7C2554" w:rsidP="007C2554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EC4816" w:rsidP="007C2554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8B6" w:rsidRPr="00262758" w:rsidRDefault="006C129C">
            <w:pPr>
              <w:pStyle w:val="normal"/>
              <w:ind w:right="-20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містобудування та архітектури облдержадміністрації</w:t>
            </w:r>
            <w:r w:rsidR="00E568B6" w:rsidRPr="00262758">
              <w:rPr>
                <w:sz w:val="24"/>
                <w:szCs w:val="24"/>
              </w:rPr>
              <w:t>,</w:t>
            </w:r>
          </w:p>
          <w:p w:rsidR="00C2148F" w:rsidRPr="00262758" w:rsidRDefault="004257A2" w:rsidP="008A7CDA">
            <w:pPr>
              <w:pStyle w:val="normal"/>
              <w:ind w:right="183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виконавчі органи міських, </w:t>
            </w:r>
            <w:r w:rsidR="00B45773" w:rsidRPr="00262758">
              <w:rPr>
                <w:sz w:val="24"/>
                <w:szCs w:val="24"/>
              </w:rPr>
              <w:t xml:space="preserve">сільських, селищних </w:t>
            </w:r>
            <w:r w:rsidRPr="00262758">
              <w:rPr>
                <w:sz w:val="24"/>
                <w:szCs w:val="24"/>
              </w:rPr>
              <w:t>рад</w:t>
            </w:r>
            <w:r w:rsidR="00B45773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 xml:space="preserve"> (у порядку рекомендації),</w:t>
            </w:r>
          </w:p>
          <w:p w:rsidR="004257A2" w:rsidRPr="00262758" w:rsidRDefault="001440C8">
            <w:pPr>
              <w:pStyle w:val="normal"/>
              <w:ind w:right="-20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р</w:t>
            </w:r>
            <w:r w:rsidR="004257A2" w:rsidRPr="00262758">
              <w:rPr>
                <w:sz w:val="24"/>
                <w:szCs w:val="24"/>
              </w:rPr>
              <w:t>айонні держ</w:t>
            </w:r>
            <w:r w:rsidRPr="00262758">
              <w:rPr>
                <w:sz w:val="24"/>
                <w:szCs w:val="24"/>
              </w:rPr>
              <w:t>авні адміністрації,</w:t>
            </w:r>
          </w:p>
          <w:p w:rsidR="001440C8" w:rsidRPr="00262758" w:rsidRDefault="001440C8" w:rsidP="008A7CD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громадські об'єднання осіб з інвалідністю (за згодою)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B435B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CB435B" w:rsidRPr="00262758" w:rsidRDefault="0080204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2</w:t>
            </w:r>
            <w:r w:rsidR="00CB435B" w:rsidRPr="00262758">
              <w:rPr>
                <w:sz w:val="24"/>
                <w:szCs w:val="24"/>
              </w:rPr>
              <w:t>. Забезпечено постійний аналіз виконання Національної стратегії із створення безбарєрного простору в Україні на період до 2030 року</w:t>
            </w:r>
          </w:p>
        </w:tc>
        <w:tc>
          <w:tcPr>
            <w:tcW w:w="3974" w:type="dxa"/>
            <w:shd w:val="clear" w:color="auto" w:fill="FFFFFF" w:themeFill="background1"/>
          </w:tcPr>
          <w:p w:rsidR="00CB435B" w:rsidRPr="00262758" w:rsidRDefault="00CB435B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оприлюднювати на офіційному веб-сайті інформацію про виконання кожного завершеного заходу</w:t>
            </w:r>
          </w:p>
        </w:tc>
        <w:tc>
          <w:tcPr>
            <w:tcW w:w="1831" w:type="dxa"/>
            <w:shd w:val="clear" w:color="auto" w:fill="FFFFFF" w:themeFill="background1"/>
          </w:tcPr>
          <w:p w:rsidR="00CB435B" w:rsidRPr="00262758" w:rsidRDefault="00CB435B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80204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80204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CB435B" w:rsidRPr="00262758" w:rsidRDefault="00CB435B" w:rsidP="001D299D">
            <w:pPr>
              <w:pStyle w:val="normal"/>
              <w:rPr>
                <w:sz w:val="24"/>
                <w:szCs w:val="24"/>
              </w:rPr>
            </w:pPr>
          </w:p>
          <w:p w:rsidR="00CB435B" w:rsidRPr="00262758" w:rsidRDefault="00CB435B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80204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80204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B435B" w:rsidRPr="00262758" w:rsidRDefault="001D299D" w:rsidP="00EC4816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B435B" w:rsidRPr="00262758" w:rsidRDefault="00EC4816" w:rsidP="00EC4816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99D" w:rsidRPr="00262758" w:rsidRDefault="00C40882" w:rsidP="001D299D">
            <w:pPr>
              <w:pStyle w:val="normal"/>
              <w:ind w:left="2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інформа</w:t>
            </w:r>
            <w:r w:rsidR="00802044" w:rsidRPr="00262758">
              <w:rPr>
                <w:sz w:val="24"/>
                <w:szCs w:val="24"/>
              </w:rPr>
              <w:t xml:space="preserve">ційної діяльності та зв’язків з </w:t>
            </w:r>
            <w:r w:rsidRPr="00262758">
              <w:rPr>
                <w:sz w:val="24"/>
                <w:szCs w:val="24"/>
              </w:rPr>
              <w:t>громадськістю обл</w:t>
            </w:r>
            <w:r w:rsidR="00DC2872" w:rsidRPr="00262758">
              <w:rPr>
                <w:sz w:val="24"/>
                <w:szCs w:val="24"/>
              </w:rPr>
              <w:t>держадміністрації</w:t>
            </w:r>
            <w:r w:rsidRPr="00262758">
              <w:rPr>
                <w:sz w:val="24"/>
                <w:szCs w:val="24"/>
              </w:rPr>
              <w:t xml:space="preserve">, структурні підрозділи </w:t>
            </w:r>
            <w:r w:rsidR="00DC2872" w:rsidRPr="00262758">
              <w:rPr>
                <w:sz w:val="24"/>
                <w:szCs w:val="24"/>
              </w:rPr>
              <w:t>облдержадміністрації</w:t>
            </w:r>
          </w:p>
          <w:p w:rsidR="001D299D" w:rsidRPr="00262758" w:rsidRDefault="001D299D" w:rsidP="001D299D">
            <w:pPr>
              <w:pStyle w:val="normal"/>
              <w:ind w:left="22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35B" w:rsidRPr="00262758" w:rsidRDefault="00CB435B" w:rsidP="001D299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B435B" w:rsidRPr="00262758" w:rsidRDefault="00CB435B" w:rsidP="001D299D">
            <w:pPr>
              <w:pStyle w:val="normal"/>
              <w:rPr>
                <w:sz w:val="24"/>
                <w:szCs w:val="24"/>
              </w:rPr>
            </w:pPr>
          </w:p>
        </w:tc>
      </w:tr>
      <w:tr w:rsidR="00AD21C3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1C3" w:rsidRPr="00262758" w:rsidRDefault="00802044">
            <w:pPr>
              <w:pStyle w:val="normal"/>
              <w:tabs>
                <w:tab w:val="left" w:pos="330"/>
              </w:tabs>
              <w:ind w:left="47" w:right="13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</w:t>
            </w:r>
            <w:r w:rsidR="00AD21C3" w:rsidRPr="00262758">
              <w:rPr>
                <w:sz w:val="24"/>
                <w:szCs w:val="24"/>
              </w:rPr>
              <w:t>. Забезпечено системний збір, аналіз та оприлюднення інформації про стан фізичної доступності готелів, інших об’єктах, призначених для надання послуг з розміщення, курортних закладах,  приміщеннях, де здійснюють свою діяльність туроператори, об'єктах туристичної інфраструктури на транспортних магістралях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1C3" w:rsidRPr="00262758" w:rsidRDefault="00AD21C3" w:rsidP="00E72E9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провести збір, систематизацію та аналіз інформації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об'єктах туристичної інфраструктури на транспортних магістралях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1C3" w:rsidRPr="00262758" w:rsidRDefault="00B631C2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квіте</w:t>
            </w:r>
            <w:r w:rsidR="00AD21C3" w:rsidRPr="00262758">
              <w:rPr>
                <w:sz w:val="24"/>
                <w:szCs w:val="24"/>
              </w:rPr>
              <w:t>нь 2023</w:t>
            </w:r>
            <w:r w:rsidR="00EC4816" w:rsidRPr="00262758">
              <w:rPr>
                <w:sz w:val="24"/>
                <w:szCs w:val="24"/>
              </w:rPr>
              <w:t xml:space="preserve"> </w:t>
            </w:r>
            <w:r w:rsidR="00AD21C3" w:rsidRPr="00262758">
              <w:rPr>
                <w:sz w:val="24"/>
                <w:szCs w:val="24"/>
              </w:rPr>
              <w:t>р.-</w:t>
            </w:r>
            <w:r w:rsidR="00AD21C3" w:rsidRPr="00262758">
              <w:t xml:space="preserve"> </w:t>
            </w:r>
            <w:r w:rsidR="00AD21C3" w:rsidRPr="00262758">
              <w:rPr>
                <w:sz w:val="24"/>
                <w:szCs w:val="24"/>
              </w:rPr>
              <w:t>грудень 2023</w:t>
            </w:r>
            <w:r w:rsidR="00EC4816" w:rsidRPr="00262758">
              <w:rPr>
                <w:sz w:val="24"/>
                <w:szCs w:val="24"/>
              </w:rPr>
              <w:t xml:space="preserve"> </w:t>
            </w:r>
            <w:r w:rsidR="00AD21C3"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1C3" w:rsidRPr="00262758" w:rsidRDefault="00EC4816" w:rsidP="00EC4816">
            <w:pPr>
              <w:pStyle w:val="normal"/>
              <w:jc w:val="center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1C3" w:rsidRPr="00262758" w:rsidRDefault="00EC4816" w:rsidP="00EC4816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1C2" w:rsidRPr="00262758" w:rsidRDefault="00AD21C3" w:rsidP="00B631C2">
            <w:pPr>
              <w:pStyle w:val="normal"/>
              <w:ind w:right="-2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</w:t>
            </w:r>
            <w:r w:rsidR="00802044" w:rsidRPr="00262758">
              <w:rPr>
                <w:sz w:val="24"/>
                <w:szCs w:val="24"/>
              </w:rPr>
              <w:t>епартамент культури і туризму,</w:t>
            </w:r>
            <w:r w:rsidR="00B631C2" w:rsidRPr="00262758">
              <w:rPr>
                <w:sz w:val="24"/>
                <w:szCs w:val="24"/>
              </w:rPr>
              <w:t>національностей та ре</w:t>
            </w:r>
            <w:r w:rsidR="00802044" w:rsidRPr="00262758">
              <w:rPr>
                <w:sz w:val="24"/>
                <w:szCs w:val="24"/>
              </w:rPr>
              <w:t xml:space="preserve">лігій </w:t>
            </w:r>
            <w:r w:rsidR="00B631C2" w:rsidRPr="00262758">
              <w:rPr>
                <w:sz w:val="24"/>
                <w:szCs w:val="24"/>
              </w:rPr>
              <w:t>облдержадміністрації</w:t>
            </w:r>
            <w:r w:rsidR="00802044" w:rsidRPr="00262758">
              <w:rPr>
                <w:sz w:val="24"/>
                <w:szCs w:val="24"/>
              </w:rPr>
              <w:t>,</w:t>
            </w:r>
          </w:p>
          <w:p w:rsidR="00EC4816" w:rsidRPr="00262758" w:rsidRDefault="00EC4816" w:rsidP="00B631C2">
            <w:pPr>
              <w:pStyle w:val="normal"/>
              <w:ind w:right="-2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  <w:p w:rsidR="00AD21C3" w:rsidRPr="00262758" w:rsidRDefault="00AD21C3" w:rsidP="00B631C2">
            <w:pPr>
              <w:pStyle w:val="normal"/>
              <w:ind w:right="-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1C3" w:rsidRPr="00262758" w:rsidRDefault="00AD21C3">
            <w:pPr>
              <w:pStyle w:val="normal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1C3" w:rsidRPr="00262758" w:rsidRDefault="00AD21C3">
            <w:pPr>
              <w:pStyle w:val="normal"/>
              <w:ind w:left="141"/>
              <w:rPr>
                <w:i/>
                <w:sz w:val="24"/>
                <w:szCs w:val="24"/>
              </w:rPr>
            </w:pPr>
          </w:p>
        </w:tc>
      </w:tr>
      <w:tr w:rsidR="00BB71C1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BB71C1" w:rsidRPr="00262758" w:rsidRDefault="00EC481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4</w:t>
            </w:r>
            <w:r w:rsidR="00BB71C1" w:rsidRPr="00262758">
              <w:rPr>
                <w:sz w:val="24"/>
                <w:szCs w:val="24"/>
                <w:shd w:val="clear" w:color="auto" w:fill="FFFFFF" w:themeFill="background1"/>
              </w:rPr>
              <w:t xml:space="preserve">. Зібрано і поширено достовірну </w:t>
            </w:r>
            <w:r w:rsidR="00BB71C1" w:rsidRPr="00262758">
              <w:rPr>
                <w:sz w:val="24"/>
                <w:szCs w:val="24"/>
                <w:shd w:val="clear" w:color="auto" w:fill="FFFFFF" w:themeFill="background1"/>
              </w:rPr>
              <w:lastRenderedPageBreak/>
              <w:t>інформацію про доступність об’єктів фізичного оточення</w:t>
            </w:r>
          </w:p>
        </w:tc>
        <w:tc>
          <w:tcPr>
            <w:tcW w:w="3974" w:type="dxa"/>
            <w:shd w:val="clear" w:color="auto" w:fill="FFFFFF" w:themeFill="background1"/>
          </w:tcPr>
          <w:p w:rsidR="00BB71C1" w:rsidRPr="00262758" w:rsidRDefault="00BB71C1">
            <w:pPr>
              <w:pStyle w:val="normal"/>
              <w:ind w:left="3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1) зібрати інформацію щодо кількості молодіжних центрів, які є </w:t>
            </w:r>
            <w:r w:rsidRPr="00262758">
              <w:rPr>
                <w:sz w:val="24"/>
                <w:szCs w:val="24"/>
              </w:rPr>
              <w:lastRenderedPageBreak/>
              <w:t>доступними для всіх категорій молоді, у т.ч. молоді з інвалідністю</w:t>
            </w:r>
          </w:p>
        </w:tc>
        <w:tc>
          <w:tcPr>
            <w:tcW w:w="1831" w:type="dxa"/>
            <w:shd w:val="clear" w:color="auto" w:fill="FFFFFF" w:themeFill="background1"/>
          </w:tcPr>
          <w:p w:rsidR="00BB71C1" w:rsidRPr="00262758" w:rsidRDefault="00BB71C1" w:rsidP="00BF5D5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травень 2023</w:t>
            </w:r>
            <w:r w:rsidR="00EC4816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EC4816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vMerge w:val="restart"/>
            <w:shd w:val="clear" w:color="auto" w:fill="FFFFFF" w:themeFill="background1"/>
          </w:tcPr>
          <w:p w:rsidR="00BB71C1" w:rsidRPr="00262758" w:rsidRDefault="00BB71C1" w:rsidP="00313D01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B71C1" w:rsidRPr="00262758" w:rsidRDefault="00313D01" w:rsidP="00313D01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1C1" w:rsidRPr="00262758" w:rsidRDefault="00BB71C1" w:rsidP="00F336DA">
            <w:pP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Департамент сім’ї, молоді та спорту </w:t>
            </w:r>
            <w:r w:rsidRPr="00262758">
              <w:rPr>
                <w:sz w:val="24"/>
                <w:szCs w:val="24"/>
              </w:rPr>
              <w:lastRenderedPageBreak/>
              <w:t>облдержадміністрації</w:t>
            </w:r>
            <w:r w:rsidR="00313D01" w:rsidRPr="00262758">
              <w:rPr>
                <w:sz w:val="24"/>
                <w:szCs w:val="24"/>
              </w:rPr>
              <w:t xml:space="preserve">, </w:t>
            </w:r>
            <w:r w:rsidR="00406CF9" w:rsidRPr="00262758">
              <w:rPr>
                <w:sz w:val="24"/>
                <w:szCs w:val="24"/>
              </w:rPr>
              <w:t xml:space="preserve"> к</w:t>
            </w:r>
            <w:r w:rsidRPr="00262758">
              <w:rPr>
                <w:sz w:val="24"/>
                <w:szCs w:val="24"/>
              </w:rPr>
              <w:t>омунальна установа «Чернігівський обласний молодіжний центр» Чернігівської обласної ради</w:t>
            </w:r>
            <w:r w:rsidR="00406CF9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B71C1" w:rsidRPr="00262758" w:rsidRDefault="00BB71C1">
            <w:pPr>
              <w:pStyle w:val="normal"/>
              <w:ind w:left="108" w:right="91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Merge w:val="restart"/>
            <w:shd w:val="clear" w:color="auto" w:fill="FFFFFF" w:themeFill="background1"/>
          </w:tcPr>
          <w:p w:rsidR="00BB71C1" w:rsidRPr="00262758" w:rsidRDefault="00BB71C1">
            <w:pPr>
              <w:pStyle w:val="normal"/>
              <w:rPr>
                <w:sz w:val="24"/>
                <w:szCs w:val="24"/>
              </w:rPr>
            </w:pPr>
          </w:p>
        </w:tc>
      </w:tr>
      <w:tr w:rsidR="00BB71C1" w:rsidTr="00262758">
        <w:trPr>
          <w:gridAfter w:val="2"/>
          <w:wAfter w:w="35" w:type="dxa"/>
          <w:trHeight w:val="11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BB71C1" w:rsidRPr="00262758" w:rsidRDefault="00BB71C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BB71C1" w:rsidRPr="00262758" w:rsidRDefault="00EC4816" w:rsidP="00EF3400">
            <w:pPr>
              <w:ind w:right="11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</w:t>
            </w:r>
            <w:r w:rsidR="00EF3400" w:rsidRPr="00262758">
              <w:rPr>
                <w:sz w:val="24"/>
                <w:szCs w:val="24"/>
              </w:rPr>
              <w:t xml:space="preserve">) </w:t>
            </w:r>
            <w:r w:rsidR="00BB71C1" w:rsidRPr="00262758">
              <w:rPr>
                <w:sz w:val="24"/>
                <w:szCs w:val="24"/>
              </w:rPr>
              <w:t>організувати та провести інформаційну кампанію про вимоги та умови доступності на об’єктах молодіжної інфраструктури</w:t>
            </w:r>
          </w:p>
        </w:tc>
        <w:tc>
          <w:tcPr>
            <w:tcW w:w="1831" w:type="dxa"/>
            <w:shd w:val="clear" w:color="auto" w:fill="FFFFFF" w:themeFill="background1"/>
          </w:tcPr>
          <w:p w:rsidR="00BB71C1" w:rsidRPr="00262758" w:rsidRDefault="00BB71C1" w:rsidP="00F336DA">
            <w:pP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травень 2023 р. –грудень 2023 р.</w:t>
            </w:r>
          </w:p>
          <w:p w:rsidR="00BB71C1" w:rsidRPr="00262758" w:rsidRDefault="00BB71C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shd w:val="clear" w:color="auto" w:fill="FFFFFF" w:themeFill="background1"/>
          </w:tcPr>
          <w:p w:rsidR="00BB71C1" w:rsidRPr="00262758" w:rsidRDefault="00BB71C1" w:rsidP="00313D01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B71C1" w:rsidRPr="00262758" w:rsidRDefault="00BB71C1" w:rsidP="00313D01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1C1" w:rsidRPr="00262758" w:rsidRDefault="00BB71C1">
            <w:pPr>
              <w:pStyle w:val="normal"/>
              <w:ind w:right="-2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71C1" w:rsidRPr="00262758" w:rsidRDefault="00BB71C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Merge/>
            <w:shd w:val="clear" w:color="auto" w:fill="FFFFFF" w:themeFill="background1"/>
          </w:tcPr>
          <w:p w:rsidR="00BB71C1" w:rsidRPr="00262758" w:rsidRDefault="00BB71C1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EC4816" w:rsidP="006A380C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</w:t>
            </w:r>
            <w:r w:rsidR="00386B40" w:rsidRPr="00262758">
              <w:rPr>
                <w:sz w:val="24"/>
                <w:szCs w:val="24"/>
              </w:rPr>
              <w:t xml:space="preserve">) </w:t>
            </w:r>
            <w:r w:rsidR="006A380C" w:rsidRPr="00262758">
              <w:rPr>
                <w:bCs/>
                <w:sz w:val="24"/>
                <w:szCs w:val="24"/>
              </w:rPr>
              <w:t>зібрати інформацію щодо кількості об’єктів спортивної інфраструктури, де можливий доступ до фізкультурно -спортивних послуг всіх груп населення, у т.ч. осіб з інвалідністю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5661C4" w:rsidP="005661C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квітень</w:t>
            </w:r>
            <w:r w:rsidR="00313D0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2023р.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13D01" w:rsidP="00313D01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313D01" w:rsidP="00313D01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8F" w:rsidRPr="00262758" w:rsidRDefault="00F94B9F">
            <w:pPr>
              <w:pStyle w:val="normal"/>
              <w:ind w:right="-2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7A4127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5</w:t>
            </w:r>
            <w:r w:rsidR="00386B40" w:rsidRPr="00262758">
              <w:rPr>
                <w:sz w:val="24"/>
                <w:szCs w:val="24"/>
              </w:rPr>
              <w:t>. Забезпечено збір і поширення достовірної інформації про доступність закладів культури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здійснити моніторинг стану доступності театрів державної та комунальної форми власності за 2023 рік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7A4127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квітень 2024</w:t>
            </w:r>
            <w:r w:rsidR="007A4127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97DE8" w:rsidP="007A4127">
            <w:pPr>
              <w:pStyle w:val="normal"/>
              <w:jc w:val="center"/>
              <w:rPr>
                <w:i/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97DE8" w:rsidP="007A4127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2E7" w:rsidRPr="00262758" w:rsidRDefault="00C402E7" w:rsidP="00C402E7">
            <w:pPr>
              <w:pStyle w:val="normal"/>
              <w:ind w:right="-2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культури і туризму, національностей та релігій облдержадміністрації</w:t>
            </w:r>
            <w:r w:rsidR="007A4127" w:rsidRPr="00262758">
              <w:rPr>
                <w:sz w:val="24"/>
                <w:szCs w:val="24"/>
              </w:rPr>
              <w:t>,</w:t>
            </w:r>
          </w:p>
          <w:p w:rsidR="00C2148F" w:rsidRPr="00262758" w:rsidRDefault="00D342B6" w:rsidP="00C402E7">
            <w:pPr>
              <w:pStyle w:val="normal"/>
              <w:ind w:right="-2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18"/>
                <w:szCs w:val="18"/>
              </w:rPr>
            </w:pPr>
            <w:r w:rsidRPr="00262758">
              <w:rPr>
                <w:sz w:val="18"/>
                <w:szCs w:val="18"/>
              </w:rPr>
              <w:t>Наказ Міністерства культури та інформаційної політики України від 14.09.2022 № 329 "Про затвердження форм звітності діяльності театрів та інструкцій щодо їх заповнення", зареєстрований в Міністерстві юстиції України</w:t>
            </w:r>
            <w:r w:rsidRPr="00262758">
              <w:rPr>
                <w:sz w:val="18"/>
                <w:szCs w:val="18"/>
              </w:rPr>
              <w:br/>
              <w:t>30 вересня 2022 р. за № 1157/38493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i/>
                <w:sz w:val="24"/>
                <w:szCs w:val="24"/>
              </w:rPr>
            </w:pPr>
          </w:p>
        </w:tc>
      </w:tr>
      <w:tr w:rsidR="002C0309" w:rsidTr="00262758">
        <w:trPr>
          <w:trHeight w:val="2036"/>
        </w:trPr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1252D" w:rsidRPr="00262758" w:rsidRDefault="00B1252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6. З</w:t>
            </w:r>
            <w:r w:rsidR="002C0309" w:rsidRPr="00262758">
              <w:rPr>
                <w:sz w:val="24"/>
                <w:szCs w:val="24"/>
              </w:rPr>
              <w:t>абезпечення прав осіб з інвалідністю та маломобільних груп населення під час одержання адміністративних послуг у ЦНАП</w:t>
            </w:r>
          </w:p>
        </w:tc>
        <w:tc>
          <w:tcPr>
            <w:tcW w:w="3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309" w:rsidRPr="00262758" w:rsidRDefault="004E387F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н</w:t>
            </w:r>
            <w:r w:rsidR="002C0309" w:rsidRPr="00262758">
              <w:rPr>
                <w:sz w:val="24"/>
                <w:szCs w:val="24"/>
              </w:rPr>
              <w:t>адання інформаційної підтримки, зокрема щодо облаштування приміщень ЦНАП з урахуванням потреб ос</w:t>
            </w:r>
            <w:r w:rsidR="00B1252D" w:rsidRPr="00262758">
              <w:rPr>
                <w:sz w:val="24"/>
                <w:szCs w:val="24"/>
              </w:rPr>
              <w:t>іб з інвалідністю та інших мало</w:t>
            </w:r>
            <w:r w:rsidR="002C0309" w:rsidRPr="00262758">
              <w:rPr>
                <w:sz w:val="24"/>
                <w:szCs w:val="24"/>
              </w:rPr>
              <w:t>мобільних груп населення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87F" w:rsidRPr="00262758" w:rsidRDefault="004E387F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1252D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B1252D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2C0309" w:rsidRPr="00262758" w:rsidRDefault="004E387F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 р.-грудень 2024 р.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309" w:rsidRPr="00262758" w:rsidRDefault="00BD0021" w:rsidP="00B1252D">
            <w:pPr>
              <w:pStyle w:val="normal"/>
              <w:jc w:val="center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309" w:rsidRPr="00262758" w:rsidRDefault="00BD0021" w:rsidP="00B1252D">
            <w:pPr>
              <w:pStyle w:val="normal"/>
              <w:jc w:val="center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309" w:rsidRPr="00262758" w:rsidRDefault="002C0309" w:rsidP="00B1252D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 </w:t>
            </w:r>
            <w:r w:rsidR="00BD0021" w:rsidRPr="00262758">
              <w:rPr>
                <w:sz w:val="24"/>
                <w:szCs w:val="24"/>
              </w:rPr>
              <w:t>Департамент економічного розвитку облдержадміністрації,</w:t>
            </w:r>
          </w:p>
          <w:p w:rsidR="00BD0021" w:rsidRPr="00262758" w:rsidRDefault="00B1252D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 (у порядку рекомендації</w:t>
            </w:r>
            <w:r w:rsidR="007E2425" w:rsidRPr="00262758">
              <w:rPr>
                <w:sz w:val="24"/>
                <w:szCs w:val="24"/>
              </w:rPr>
              <w:t>)</w:t>
            </w: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309" w:rsidRPr="00262758" w:rsidRDefault="002C0309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C0309" w:rsidRPr="00262758" w:rsidRDefault="002C0309">
            <w:pPr>
              <w:pStyle w:val="normal"/>
              <w:rPr>
                <w:i/>
                <w:color w:val="FFFF00"/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80"/>
        </w:trPr>
        <w:tc>
          <w:tcPr>
            <w:tcW w:w="15415" w:type="dxa"/>
            <w:gridSpan w:val="1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bookmarkStart w:id="0" w:name="_gjdgxs" w:colFirst="0" w:colLast="0"/>
            <w:bookmarkEnd w:id="0"/>
            <w:r w:rsidRPr="00262758">
              <w:rPr>
                <w:i/>
                <w:sz w:val="24"/>
                <w:szCs w:val="24"/>
              </w:rPr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B15C6C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shd w:val="clear" w:color="auto" w:fill="FFFFFF" w:themeFill="background1"/>
          </w:tcPr>
          <w:p w:rsidR="00B15C6C" w:rsidRPr="00262758" w:rsidRDefault="00274631" w:rsidP="00797590">
            <w:pPr>
              <w:pStyle w:val="normal"/>
              <w:ind w:left="22" w:right="7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7</w:t>
            </w:r>
            <w:r w:rsidR="00B15C6C" w:rsidRPr="00262758">
              <w:rPr>
                <w:sz w:val="24"/>
                <w:szCs w:val="24"/>
              </w:rPr>
              <w:t xml:space="preserve">. </w:t>
            </w:r>
            <w:r w:rsidR="00797590" w:rsidRPr="00262758">
              <w:rPr>
                <w:sz w:val="24"/>
                <w:szCs w:val="24"/>
              </w:rPr>
              <w:t xml:space="preserve">Пристосування головних входів до будівель органів виконавчої влади та місцевих державних адміністрацій для використання </w:t>
            </w:r>
            <w:r w:rsidR="008F43BF" w:rsidRPr="00262758">
              <w:rPr>
                <w:sz w:val="24"/>
                <w:szCs w:val="24"/>
              </w:rPr>
              <w:t>особами з інвалідністю</w:t>
            </w:r>
          </w:p>
        </w:tc>
        <w:tc>
          <w:tcPr>
            <w:tcW w:w="3974" w:type="dxa"/>
            <w:shd w:val="clear" w:color="auto" w:fill="FFFFFF" w:themeFill="background1"/>
          </w:tcPr>
          <w:p w:rsidR="00B15C6C" w:rsidRPr="00262758" w:rsidRDefault="00B15C6C" w:rsidP="00B15C6C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забезпечити проведення відповідних будівельних /ремонтних робіт</w:t>
            </w:r>
          </w:p>
        </w:tc>
        <w:tc>
          <w:tcPr>
            <w:tcW w:w="1831" w:type="dxa"/>
            <w:shd w:val="clear" w:color="auto" w:fill="FFFFFF" w:themeFill="background1"/>
          </w:tcPr>
          <w:p w:rsidR="00B15C6C" w:rsidRPr="00262758" w:rsidRDefault="008F43BF" w:rsidP="00B15C6C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</w:t>
            </w:r>
            <w:r w:rsidR="00E8277C"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 квартал               2023 р.                          ІV квартал               грудень 2024</w:t>
            </w:r>
            <w:r w:rsidR="00B15C6C"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B15C6C" w:rsidRPr="00262758" w:rsidRDefault="00C3328F" w:rsidP="00C3328F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15C6C" w:rsidRPr="00262758" w:rsidRDefault="00C3328F" w:rsidP="00C3328F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B15C6C" w:rsidRPr="00262758" w:rsidRDefault="00C3328F" w:rsidP="00B15C6C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Структурні підрозділи обласної державної адміністрації</w:t>
            </w:r>
            <w:r w:rsidR="007E2425"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C3328F" w:rsidRPr="00262758" w:rsidRDefault="00C3328F" w:rsidP="00B15C6C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62758">
              <w:rPr>
                <w:rFonts w:ascii="Times New Roman" w:hAnsi="Times New Roman"/>
                <w:sz w:val="24"/>
                <w:szCs w:val="24"/>
              </w:rPr>
              <w:t>виконавчі органи міських, сільських, селищних рад  (у порядку рекомендації</w:t>
            </w:r>
            <w:r w:rsidR="007E2425" w:rsidRPr="00262758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7E2425" w:rsidRPr="00262758" w:rsidRDefault="007E2425" w:rsidP="00B15C6C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B15C6C" w:rsidRPr="00262758" w:rsidRDefault="00B15C6C" w:rsidP="00B15C6C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B15C6C" w:rsidRPr="00262758" w:rsidRDefault="00B15C6C" w:rsidP="00B15C6C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B4664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AC2554">
            <w:pPr>
              <w:pStyle w:val="normal"/>
              <w:tabs>
                <w:tab w:val="left" w:pos="330"/>
              </w:tabs>
              <w:ind w:right="13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8</w:t>
            </w:r>
            <w:r w:rsidR="005B4664" w:rsidRPr="00262758">
              <w:rPr>
                <w:sz w:val="24"/>
                <w:szCs w:val="24"/>
              </w:rPr>
              <w:t>. Забезпечено  фізичну доступність туристичних об'єктів розташованих на транспортних магістралях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5B4664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провести моніторинг виконання програм облаштування  фізичної доступності туристичної інфраструктури об'єктів на транспортних магістралей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5B4664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квітень 2024</w:t>
            </w:r>
            <w:r w:rsidR="00AC255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AC255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AC2554" w:rsidP="00AC2554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AC2554" w:rsidP="00AC2554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653C3C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5B4664" w:rsidP="001D299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664" w:rsidRPr="00262758" w:rsidRDefault="005B4664" w:rsidP="001D299D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153D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9</w:t>
            </w:r>
            <w:r w:rsidR="00386B40" w:rsidRPr="00262758">
              <w:rPr>
                <w:sz w:val="24"/>
                <w:szCs w:val="24"/>
              </w:rPr>
              <w:t>. Забезпечено фізичну доступність об'єктів культурної інфраструктури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забезпечити безперешкодний доступ до приміщень бібліотек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right="-2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3153D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3153D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153D4" w:rsidP="003153D4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153D4" w:rsidP="003153D4">
            <w:pPr>
              <w:pStyle w:val="normal"/>
              <w:ind w:right="211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B86BF4" w:rsidP="003153D4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культури і туризму, національностей та релігій облдержадміністрації</w:t>
            </w:r>
          </w:p>
          <w:p w:rsidR="00B86BF4" w:rsidRPr="00262758" w:rsidRDefault="003153D4" w:rsidP="003153D4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</w:t>
            </w:r>
            <w:r w:rsidR="00B86BF4" w:rsidRPr="00262758">
              <w:rPr>
                <w:sz w:val="24"/>
                <w:szCs w:val="24"/>
              </w:rPr>
              <w:t xml:space="preserve">иконавчі органи міських, сільських, селищних рад </w:t>
            </w:r>
            <w:r w:rsidRPr="00262758">
              <w:rPr>
                <w:sz w:val="24"/>
                <w:szCs w:val="24"/>
              </w:rPr>
              <w:t xml:space="preserve">(у порядку </w:t>
            </w:r>
            <w:r w:rsidRPr="00262758">
              <w:rPr>
                <w:sz w:val="24"/>
                <w:szCs w:val="24"/>
              </w:rPr>
              <w:lastRenderedPageBreak/>
              <w:t>рекомендації),</w:t>
            </w:r>
          </w:p>
          <w:p w:rsidR="00B86BF4" w:rsidRPr="00262758" w:rsidRDefault="003153D4" w:rsidP="003153D4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i/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C2148F" w:rsidRPr="00262758" w:rsidRDefault="00B5349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10</w:t>
            </w:r>
            <w:r w:rsidR="00386B40" w:rsidRPr="00262758">
              <w:rPr>
                <w:sz w:val="24"/>
                <w:szCs w:val="24"/>
              </w:rPr>
              <w:t>. Забезпечено функціонування системи цивільного захисту і безпеки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облаштувати споруди цивільного захисту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534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="006C1F53" w:rsidRPr="00262758">
              <w:rPr>
                <w:sz w:val="24"/>
                <w:szCs w:val="24"/>
              </w:rPr>
              <w:t>грудень 2024</w:t>
            </w:r>
            <w:r w:rsidR="00B534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6C1F53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балансо-утримувачі фонду захисних споруд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262758" w:rsidP="00262758">
            <w:pPr>
              <w:pStyle w:val="normal"/>
              <w:ind w:right="211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B53494" w:rsidRPr="00262758" w:rsidRDefault="0060703F" w:rsidP="00B53494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з питань цивільного захисту та оборонної роботи облдержадміністрації,</w:t>
            </w:r>
            <w:r w:rsidR="00B53494" w:rsidRPr="00262758">
              <w:rPr>
                <w:sz w:val="24"/>
                <w:szCs w:val="24"/>
              </w:rPr>
              <w:t xml:space="preserve"> виконавчі органи міських, сільських, селищних рад (у порядку рекомендації),</w:t>
            </w:r>
          </w:p>
          <w:p w:rsidR="00AD2E0E" w:rsidRPr="00262758" w:rsidRDefault="00B53494" w:rsidP="00B5349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районні державні адміністрації,</w:t>
            </w:r>
            <w:r w:rsidR="00AD2E0E" w:rsidRPr="00262758">
              <w:rPr>
                <w:sz w:val="24"/>
                <w:szCs w:val="24"/>
              </w:rPr>
              <w:t xml:space="preserve">          </w:t>
            </w:r>
          </w:p>
          <w:p w:rsidR="00C2148F" w:rsidRPr="00262758" w:rsidRDefault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суб’єкти господарювання</w:t>
            </w:r>
            <w:r w:rsidR="0060703F" w:rsidRPr="002627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i/>
                <w:sz w:val="24"/>
                <w:szCs w:val="24"/>
              </w:rPr>
            </w:pPr>
          </w:p>
        </w:tc>
      </w:tr>
      <w:tr w:rsidR="00C2148F" w:rsidTr="008C13F3">
        <w:trPr>
          <w:gridAfter w:val="2"/>
          <w:wAfter w:w="35" w:type="dxa"/>
          <w:trHeight w:val="3289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C2148F" w:rsidRPr="00262758" w:rsidRDefault="001B079C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11</w:t>
            </w:r>
            <w:r w:rsidR="00386B40" w:rsidRPr="00262758">
              <w:rPr>
                <w:sz w:val="24"/>
                <w:szCs w:val="24"/>
              </w:rPr>
              <w:t xml:space="preserve">. Поліпшено умови безперешкодного доступу всіх груп населення, у т.ч. осіб зі для всіх категорій молоді, у т.ч. молоді зі </w:t>
            </w:r>
          </w:p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стійкими обмеженнями повсякденного функціонування, до об'єктів фізичного </w:t>
            </w:r>
            <w:r w:rsidRPr="00262758">
              <w:rPr>
                <w:sz w:val="24"/>
                <w:szCs w:val="24"/>
              </w:rPr>
              <w:lastRenderedPageBreak/>
              <w:t>оточення</w:t>
            </w:r>
          </w:p>
          <w:p w:rsidR="001B079C" w:rsidRPr="00262758" w:rsidRDefault="001B079C">
            <w:pPr>
              <w:pStyle w:val="normal"/>
              <w:rPr>
                <w:sz w:val="24"/>
                <w:szCs w:val="24"/>
              </w:rPr>
            </w:pPr>
          </w:p>
          <w:p w:rsidR="008C13F3" w:rsidRDefault="008C13F3" w:rsidP="001B079C">
            <w:pPr>
              <w:pStyle w:val="normal"/>
              <w:ind w:right="101"/>
              <w:rPr>
                <w:i/>
                <w:sz w:val="24"/>
                <w:szCs w:val="24"/>
              </w:rPr>
            </w:pPr>
          </w:p>
          <w:p w:rsidR="008C13F3" w:rsidRPr="008C13F3" w:rsidRDefault="008C13F3" w:rsidP="008C13F3"/>
          <w:p w:rsidR="008C13F3" w:rsidRPr="008C13F3" w:rsidRDefault="008C13F3" w:rsidP="008C13F3"/>
          <w:p w:rsidR="00C2148F" w:rsidRPr="008C13F3" w:rsidRDefault="00C2148F" w:rsidP="008C13F3"/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 w:rsidP="005A723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1) </w:t>
            </w:r>
            <w:r w:rsidR="005A7235" w:rsidRPr="00262758">
              <w:rPr>
                <w:sz w:val="24"/>
                <w:szCs w:val="24"/>
              </w:rPr>
              <w:t>забе</w:t>
            </w:r>
            <w:r w:rsidR="001B079C" w:rsidRPr="00262758">
              <w:rPr>
                <w:sz w:val="24"/>
                <w:szCs w:val="24"/>
              </w:rPr>
              <w:t>зпечити доступність приміщення к</w:t>
            </w:r>
            <w:r w:rsidR="005A7235" w:rsidRPr="00262758">
              <w:rPr>
                <w:sz w:val="24"/>
                <w:szCs w:val="24"/>
              </w:rPr>
              <w:t>омунальної установи «Чернігівський обласний молодіжний центр» Чернігівської обласної ради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1B079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1B079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1B079C" w:rsidP="001B079C">
            <w:pPr>
              <w:pStyle w:val="normal"/>
              <w:ind w:right="-108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8F" w:rsidRPr="00262758" w:rsidRDefault="005A7235" w:rsidP="00703D95">
            <w:pP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  <w:r w:rsidR="001B079C" w:rsidRPr="00262758">
              <w:rPr>
                <w:sz w:val="24"/>
                <w:szCs w:val="24"/>
              </w:rPr>
              <w:t>, к</w:t>
            </w:r>
            <w:r w:rsidRPr="00262758">
              <w:rPr>
                <w:sz w:val="24"/>
                <w:szCs w:val="24"/>
              </w:rPr>
              <w:t>омунальна установа «Чернігівський обласний молодіжний цен</w:t>
            </w:r>
            <w:r w:rsidR="001B079C" w:rsidRPr="00262758">
              <w:rPr>
                <w:sz w:val="24"/>
                <w:szCs w:val="24"/>
              </w:rPr>
              <w:t>тр» Чернігівської обласної ради (у порядку реко</w:t>
            </w:r>
            <w:r w:rsidR="00703D95" w:rsidRPr="00262758">
              <w:rPr>
                <w:sz w:val="24"/>
                <w:szCs w:val="24"/>
              </w:rPr>
              <w:t>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3608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right="13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здійснювати постійно верифікацію даних щодо внесеної інформації стосовно об'єктів спортивної інфраструктури до Реєстру спортивних споруд з метою їхнього обліку, у т.ч. пристосування для використання усіма групами населення, зокрема, особами зі стійким обмеженням повсякденного функціонування, для занять руховою активністю та спортом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703D9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703D9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8076C2" w:rsidP="008076C2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235" w:rsidRPr="00262758" w:rsidRDefault="005A7235" w:rsidP="005A7235">
            <w:pP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</w:p>
          <w:p w:rsidR="00C2148F" w:rsidRPr="00262758" w:rsidRDefault="00C2148F">
            <w:pPr>
              <w:pStyle w:val="normal"/>
              <w:ind w:left="-4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C2148F" w:rsidRPr="00262758" w:rsidRDefault="00703D9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12</w:t>
            </w:r>
            <w:r w:rsidR="00386B40" w:rsidRPr="00262758">
              <w:rPr>
                <w:sz w:val="24"/>
                <w:szCs w:val="24"/>
              </w:rPr>
              <w:t>. Забезпечено доступність будівель і приміщень закладів освіти для маломобільних груп населення із забезпеченнями універсального дизайну та розумного пристосування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1) провести моніторинг доступності закладів освіти усіх рівнів для маломобільних груп населення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травень 2023</w:t>
            </w:r>
            <w:r w:rsidR="008076C2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серпень 2023</w:t>
            </w:r>
            <w:r w:rsidR="008076C2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8076C2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8076C2" w:rsidRPr="00262758" w:rsidRDefault="008076C2" w:rsidP="00D71670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D71670" w:rsidRPr="00262758" w:rsidRDefault="00D71670" w:rsidP="00D71670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8076C2" w:rsidRPr="00262758">
              <w:rPr>
                <w:sz w:val="24"/>
                <w:szCs w:val="24"/>
              </w:rPr>
              <w:t>,</w:t>
            </w:r>
          </w:p>
          <w:p w:rsidR="00C2148F" w:rsidRPr="00262758" w:rsidRDefault="00D71670" w:rsidP="00D71670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Місцеві органи управління освітою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вжити заходів за результатами моніторингу щодо забезпечення доступності закладів освіти усіх рівнів для маломобільних груп населення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8076C2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8076C2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8076C2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730A2" w:rsidRPr="00262758" w:rsidRDefault="00C730A2" w:rsidP="00C730A2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Органи місцевого самоврядування Управління освіти і науки облдержадміністрації</w:t>
            </w:r>
          </w:p>
          <w:p w:rsidR="00C2148F" w:rsidRPr="00262758" w:rsidRDefault="00C730A2" w:rsidP="00C730A2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Місцеві органи управління освітою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80"/>
        </w:trPr>
        <w:tc>
          <w:tcPr>
            <w:tcW w:w="15415" w:type="dxa"/>
            <w:gridSpan w:val="1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 xml:space="preserve">Стратегічна ціль: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 w:rsidRPr="00262758">
              <w:rPr>
                <w:i/>
                <w:color w:val="333333"/>
                <w:sz w:val="24"/>
                <w:szCs w:val="24"/>
              </w:rPr>
              <w:t>у сфері доступності</w:t>
            </w:r>
          </w:p>
        </w:tc>
      </w:tr>
      <w:tr w:rsidR="00C2148F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shd w:val="clear" w:color="auto" w:fill="FFFFFF" w:themeFill="background1"/>
          </w:tcPr>
          <w:p w:rsidR="00C2148F" w:rsidRPr="00262758" w:rsidRDefault="00B31E89">
            <w:pPr>
              <w:pStyle w:val="normal"/>
              <w:ind w:left="22" w:right="7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13</w:t>
            </w:r>
            <w:r w:rsidR="00386B40" w:rsidRPr="00262758">
              <w:rPr>
                <w:sz w:val="24"/>
                <w:szCs w:val="24"/>
              </w:rPr>
              <w:t xml:space="preserve">. Підвищено рівень обізнаності та </w:t>
            </w:r>
            <w:r w:rsidR="00386B40" w:rsidRPr="00262758">
              <w:rPr>
                <w:sz w:val="24"/>
                <w:szCs w:val="24"/>
              </w:rPr>
              <w:lastRenderedPageBreak/>
              <w:t>професійних компетентностей державних службовців та посадових осіб місцевого самоврядування щодо принципів безбар’єрності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0B5075" w:rsidP="000B5075">
            <w:pPr>
              <w:pStyle w:val="normal"/>
              <w:ind w:left="22" w:right="7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забезпечити проведення навчання державних службовців та посадових </w:t>
            </w:r>
            <w:r w:rsidRPr="00262758">
              <w:rPr>
                <w:sz w:val="24"/>
                <w:szCs w:val="24"/>
              </w:rPr>
              <w:lastRenderedPageBreak/>
              <w:t>осіб місцевого самоврядування з  питань безбар’єрності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0729EB">
            <w:pPr>
              <w:pStyle w:val="normal"/>
              <w:ind w:left="22" w:right="1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січень 2023 р.-грудень 2024 р</w:t>
            </w:r>
            <w:r w:rsidR="00386B40" w:rsidRPr="00262758">
              <w:rPr>
                <w:sz w:val="24"/>
                <w:szCs w:val="24"/>
              </w:rPr>
              <w:t>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загальний фонд </w:t>
            </w:r>
            <w:r w:rsidRPr="00262758">
              <w:rPr>
                <w:sz w:val="24"/>
                <w:szCs w:val="24"/>
              </w:rPr>
              <w:lastRenderedPageBreak/>
              <w:t>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073C24" w:rsidP="00073C24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0729EB" w:rsidRPr="00262758" w:rsidRDefault="000729EB" w:rsidP="000729EB">
            <w:pPr>
              <w:pStyle w:val="normal"/>
              <w:ind w:right="7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5354A6" w:rsidRPr="00262758">
              <w:rPr>
                <w:sz w:val="24"/>
                <w:szCs w:val="24"/>
              </w:rPr>
              <w:t>,</w:t>
            </w:r>
          </w:p>
          <w:p w:rsidR="00C2148F" w:rsidRPr="00262758" w:rsidRDefault="000729EB" w:rsidP="000729EB">
            <w:pPr>
              <w:pStyle w:val="normal"/>
              <w:ind w:left="22" w:right="7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Чернігівський регіональний центр підвищення кваліфікації</w:t>
            </w:r>
            <w:r w:rsidR="005354A6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</w:trPr>
        <w:tc>
          <w:tcPr>
            <w:tcW w:w="15415" w:type="dxa"/>
            <w:gridSpan w:val="12"/>
            <w:tcBorders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b/>
                <w:i/>
                <w:sz w:val="24"/>
                <w:szCs w:val="24"/>
              </w:rPr>
            </w:pPr>
            <w:r w:rsidRPr="00262758">
              <w:rPr>
                <w:b/>
                <w:i/>
                <w:sz w:val="24"/>
                <w:szCs w:val="24"/>
              </w:rPr>
              <w:lastRenderedPageBreak/>
              <w:t>Напрям 2. Інформаційна безбар’єрність: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Брайля, великошрифтовий друк, аудіодискрипція (тифлокоментування),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C2148F" w:rsidTr="00262758">
        <w:trPr>
          <w:gridAfter w:val="2"/>
          <w:wAfter w:w="35" w:type="dxa"/>
          <w:trHeight w:val="310"/>
        </w:trPr>
        <w:tc>
          <w:tcPr>
            <w:tcW w:w="15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8F" w:rsidRPr="00262758" w:rsidRDefault="00B31E89">
            <w:pPr>
              <w:pStyle w:val="normal"/>
              <w:widowControl w:val="0"/>
              <w:ind w:left="-10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14</w:t>
            </w:r>
            <w:r w:rsidR="00386B40" w:rsidRPr="00262758">
              <w:rPr>
                <w:sz w:val="24"/>
                <w:szCs w:val="24"/>
              </w:rPr>
              <w:t>. Проведено широкі інформаційно-просвітницькі кампанії для працівників державних та комунальних установ, організацій, професійних спільнот та громадськості на всіх рівнях щодо політики безбар’єрності та недискримінації</w:t>
            </w:r>
          </w:p>
        </w:tc>
        <w:tc>
          <w:tcPr>
            <w:tcW w:w="3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8F" w:rsidRPr="00262758" w:rsidRDefault="00386B40">
            <w:pPr>
              <w:pStyle w:val="normal"/>
              <w:ind w:left="-10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провести цикл вебінарів для працівників державних та комунальних закладів культури та закладів освіти сфери культури щодо політики безбар’єрності та недискримінації</w:t>
            </w:r>
          </w:p>
        </w:tc>
        <w:tc>
          <w:tcPr>
            <w:tcW w:w="1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8F" w:rsidRPr="00262758" w:rsidRDefault="00386B40">
            <w:pPr>
              <w:pStyle w:val="normal"/>
              <w:ind w:left="-100" w:right="-9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лютий 2023</w:t>
            </w:r>
            <w:r w:rsidR="00E60A5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E60A5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8F" w:rsidRPr="00262758" w:rsidRDefault="00C15574" w:rsidP="0094587B">
            <w:pPr>
              <w:pStyle w:val="normal"/>
              <w:ind w:right="-209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48F" w:rsidRPr="00262758" w:rsidRDefault="00C15574" w:rsidP="0094587B">
            <w:pPr>
              <w:pStyle w:val="normal"/>
              <w:ind w:left="-100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  <w:p w:rsidR="00C2148F" w:rsidRPr="00262758" w:rsidRDefault="00C2148F" w:rsidP="0094587B">
            <w:pPr>
              <w:pStyle w:val="normal"/>
              <w:ind w:left="-10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579" w:rsidRPr="00262758" w:rsidRDefault="009F2579" w:rsidP="00E60A55">
            <w:pPr>
              <w:pStyle w:val="1"/>
              <w:shd w:val="clear" w:color="auto" w:fill="FFFFFF"/>
              <w:spacing w:before="0" w:after="0"/>
              <w:ind w:left="-100"/>
              <w:outlineLvl w:val="0"/>
              <w:rPr>
                <w:b w:val="0"/>
                <w:sz w:val="24"/>
                <w:szCs w:val="24"/>
              </w:rPr>
            </w:pPr>
            <w:r w:rsidRPr="00262758">
              <w:rPr>
                <w:b w:val="0"/>
                <w:sz w:val="24"/>
                <w:szCs w:val="24"/>
              </w:rPr>
              <w:t xml:space="preserve">Департамент культури і туризму, національностей та релігій облдержадміністрації, </w:t>
            </w:r>
          </w:p>
          <w:p w:rsidR="009F2579" w:rsidRPr="00262758" w:rsidRDefault="009F2579" w:rsidP="00E60A55">
            <w:pPr>
              <w:pStyle w:val="1"/>
              <w:shd w:val="clear" w:color="auto" w:fill="FFFFFF"/>
              <w:spacing w:before="0" w:after="0"/>
              <w:ind w:left="-100"/>
              <w:outlineLvl w:val="0"/>
              <w:rPr>
                <w:b w:val="0"/>
                <w:sz w:val="24"/>
                <w:szCs w:val="24"/>
              </w:rPr>
            </w:pPr>
            <w:r w:rsidRPr="00262758">
              <w:rPr>
                <w:b w:val="0"/>
                <w:sz w:val="24"/>
                <w:szCs w:val="24"/>
              </w:rPr>
              <w:t>Чернігівський регіональний центр підвищення кваліфікації</w:t>
            </w:r>
            <w:r w:rsidR="00E60A55" w:rsidRPr="00262758">
              <w:rPr>
                <w:b w:val="0"/>
                <w:sz w:val="24"/>
                <w:szCs w:val="24"/>
              </w:rPr>
              <w:t xml:space="preserve"> (у порядку рекомендації),</w:t>
            </w:r>
          </w:p>
          <w:p w:rsidR="00C2148F" w:rsidRPr="00262758" w:rsidRDefault="009F2579" w:rsidP="00E60A55">
            <w:pPr>
              <w:pStyle w:val="normal"/>
              <w:ind w:left="-10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інформація, необхідна для забезпечення щоденних потреб громадян, є доступною та актуальною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C2148F" w:rsidRPr="00262758" w:rsidRDefault="00B31E89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15</w:t>
            </w:r>
            <w:r w:rsidR="00386B40" w:rsidRPr="00262758">
              <w:rPr>
                <w:sz w:val="24"/>
                <w:szCs w:val="24"/>
              </w:rPr>
              <w:t xml:space="preserve">. Здійснено заходів </w:t>
            </w:r>
            <w:r w:rsidR="00386B40" w:rsidRPr="00262758">
              <w:rPr>
                <w:sz w:val="24"/>
                <w:szCs w:val="24"/>
              </w:rPr>
              <w:lastRenderedPageBreak/>
              <w:t>щодо забезпечення можливості підключення та передачі звернень за екстреною медичною допомогою провайдерами неголосового виклику екстрених служб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 w:rsidP="0010689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здійснити заходи щодо забезпечення </w:t>
            </w:r>
            <w:r w:rsidRPr="00262758">
              <w:rPr>
                <w:sz w:val="24"/>
                <w:szCs w:val="24"/>
              </w:rPr>
              <w:lastRenderedPageBreak/>
              <w:t>доступності неголосового виклику бригади екстреної медичної допомоги для осіб з порушеннями слуху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10689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квітень</w:t>
            </w:r>
            <w:r w:rsidR="00386B40" w:rsidRPr="00262758">
              <w:rPr>
                <w:sz w:val="24"/>
                <w:szCs w:val="24"/>
              </w:rPr>
              <w:t xml:space="preserve"> 2023</w:t>
            </w:r>
            <w:r w:rsidR="0094587B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р.-</w:t>
            </w:r>
            <w:r w:rsidR="00386B40" w:rsidRPr="00262758">
              <w:t xml:space="preserve"> </w:t>
            </w:r>
            <w:r w:rsidR="00386B40" w:rsidRPr="00262758">
              <w:rPr>
                <w:sz w:val="24"/>
                <w:szCs w:val="24"/>
              </w:rPr>
              <w:lastRenderedPageBreak/>
              <w:t>грудень 2023</w:t>
            </w:r>
            <w:r w:rsidR="0094587B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загальний </w:t>
            </w:r>
            <w:r w:rsidRPr="00262758">
              <w:rPr>
                <w:sz w:val="24"/>
                <w:szCs w:val="24"/>
              </w:rPr>
              <w:lastRenderedPageBreak/>
              <w:t>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94587B" w:rsidP="0094587B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2148F" w:rsidRPr="00262758" w:rsidRDefault="009333A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  <w:shd w:val="clear" w:color="auto" w:fill="FFFFFF"/>
              </w:rPr>
              <w:t xml:space="preserve">Управління охорони </w:t>
            </w:r>
            <w:r w:rsidRPr="00262758">
              <w:rPr>
                <w:sz w:val="24"/>
                <w:szCs w:val="24"/>
                <w:shd w:val="clear" w:color="auto" w:fill="FFFFFF"/>
              </w:rPr>
              <w:lastRenderedPageBreak/>
              <w:t>здоров’я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Конвенція </w:t>
            </w:r>
            <w:r w:rsidRPr="00262758">
              <w:rPr>
                <w:sz w:val="24"/>
                <w:szCs w:val="24"/>
              </w:rPr>
              <w:lastRenderedPageBreak/>
              <w:t xml:space="preserve">про права осіб з інвалідністю </w:t>
            </w: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386B40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проєкти </w:t>
            </w:r>
            <w:r w:rsidRPr="00262758">
              <w:rPr>
                <w:sz w:val="24"/>
                <w:szCs w:val="24"/>
              </w:rPr>
              <w:lastRenderedPageBreak/>
              <w:t>МТД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B31E8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16</w:t>
            </w:r>
            <w:r w:rsidR="00386B40" w:rsidRPr="00262758">
              <w:rPr>
                <w:sz w:val="24"/>
                <w:szCs w:val="24"/>
              </w:rPr>
              <w:t xml:space="preserve">. Проведено інформаційну кампанію “Україна без бар’єрів”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4271AF" w:rsidRDefault="004271AF">
            <w:pPr>
              <w:pStyle w:val="normal"/>
              <w:rPr>
                <w:sz w:val="24"/>
                <w:szCs w:val="24"/>
              </w:rPr>
            </w:pPr>
            <w:r w:rsidRPr="004271AF">
              <w:rPr>
                <w:sz w:val="24"/>
                <w:szCs w:val="24"/>
              </w:rPr>
              <w:t>участь у реалізації інформаційно-просвітницької кампанії «Україна без бар’єрів»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94587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94587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94587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94587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 w:rsidP="004C39DF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загальний фонд бюджету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94587B" w:rsidP="0094587B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3B58" w:rsidRPr="00262758" w:rsidRDefault="00BF3B5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  <w:r w:rsidR="0094587B" w:rsidRPr="00262758">
              <w:rPr>
                <w:sz w:val="24"/>
                <w:szCs w:val="24"/>
              </w:rPr>
              <w:t xml:space="preserve"> облдержадміністрації</w:t>
            </w:r>
            <w:r w:rsidR="00AC5067" w:rsidRPr="00262758">
              <w:rPr>
                <w:sz w:val="24"/>
                <w:szCs w:val="24"/>
              </w:rPr>
              <w:t>,</w:t>
            </w:r>
          </w:p>
          <w:p w:rsidR="00C2148F" w:rsidRPr="00262758" w:rsidRDefault="00AC5067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</w:t>
            </w:r>
            <w:r w:rsidR="004C39DF" w:rsidRPr="00262758">
              <w:rPr>
                <w:sz w:val="24"/>
                <w:szCs w:val="24"/>
              </w:rPr>
              <w:t>труктурні підрозділи облдержадміністрації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</w:trPr>
        <w:tc>
          <w:tcPr>
            <w:tcW w:w="15415" w:type="dxa"/>
            <w:gridSpan w:val="12"/>
            <w:tcBorders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b/>
                <w:i/>
                <w:sz w:val="24"/>
                <w:szCs w:val="24"/>
              </w:rPr>
            </w:pPr>
            <w:bookmarkStart w:id="1" w:name="_2et92p0" w:colFirst="0" w:colLast="0"/>
            <w:bookmarkEnd w:id="1"/>
            <w:r w:rsidRPr="00262758">
              <w:rPr>
                <w:b/>
                <w:i/>
                <w:sz w:val="24"/>
                <w:szCs w:val="24"/>
              </w:rPr>
              <w:t>Напрям 3. Цифрова безбар’єрність: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швидкісний Інтернет та засоби доступу доступні для всіх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C2148F" w:rsidRPr="00262758" w:rsidRDefault="00B31E89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17</w:t>
            </w:r>
            <w:r w:rsidR="00386B40" w:rsidRPr="00262758">
              <w:rPr>
                <w:sz w:val="24"/>
                <w:szCs w:val="24"/>
              </w:rPr>
              <w:t>. Забезпечено заклади охорони здоров’я доступом до швидкісного Інтернету та засобами доступу до нього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1) актуалізувати та здійснити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067204" w:rsidP="0006720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квітень 2023 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AC5067" w:rsidP="00AC5067">
            <w:pPr>
              <w:pStyle w:val="normal"/>
              <w:ind w:left="-109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067204" w:rsidRPr="00262758" w:rsidRDefault="00067204" w:rsidP="00067204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 охорони здоров’я</w:t>
            </w:r>
            <w:r w:rsidR="00AC5067"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облдержадміністрації</w:t>
            </w: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2A52D8" w:rsidRPr="00262758" w:rsidRDefault="002A52D8" w:rsidP="002A52D8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C2148F" w:rsidRPr="00262758" w:rsidRDefault="002A52D8" w:rsidP="002A52D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2) сформувати план залучення ресурсів та забезпечити заклади охорони здоров’я доступом до </w:t>
            </w:r>
            <w:r w:rsidRPr="00262758">
              <w:rPr>
                <w:sz w:val="24"/>
                <w:szCs w:val="24"/>
              </w:rPr>
              <w:lastRenderedPageBreak/>
              <w:t>швидкісного Інтернету та засобами доступу до нього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лютий  2023</w:t>
            </w:r>
            <w:r w:rsidR="00AC5067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2023</w:t>
            </w:r>
            <w:r w:rsidR="00AC5067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386B40" w:rsidP="00AC5067">
            <w:pPr>
              <w:pStyle w:val="normal"/>
              <w:ind w:left="-109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067204" w:rsidRPr="00262758" w:rsidRDefault="00067204" w:rsidP="00067204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 охорони здоров’я</w:t>
            </w:r>
            <w:r w:rsidR="002A52D8"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облдержадміністрації</w:t>
            </w: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2A52D8" w:rsidRPr="00262758" w:rsidRDefault="002A52D8" w:rsidP="002A52D8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виконавчі органи міських, сільських, селищних рад (у порядку рекомендації),</w:t>
            </w:r>
          </w:p>
          <w:p w:rsidR="00C2148F" w:rsidRPr="00262758" w:rsidRDefault="00E12F7A" w:rsidP="002A52D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районні державні адміністрації</w:t>
            </w:r>
            <w:r w:rsidR="002A52D8" w:rsidRPr="0026275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3) забезпечити укриття закладів охорони здоров'я Wi-Fi покриттям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AC5067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березень 2023</w:t>
            </w:r>
            <w:r w:rsidR="00AC5067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AC5067" w:rsidP="00AC5067">
            <w:pPr>
              <w:pStyle w:val="normal"/>
              <w:ind w:left="-109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BC35F7" w:rsidRPr="00262758" w:rsidRDefault="00BC35F7" w:rsidP="00BC35F7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 охорони здоров’я</w:t>
            </w:r>
            <w:r w:rsidR="002A52D8"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облдержадміністрації</w:t>
            </w: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2A52D8" w:rsidRPr="00262758" w:rsidRDefault="002A52D8" w:rsidP="002A52D8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C2148F" w:rsidRPr="00262758" w:rsidRDefault="00E12F7A" w:rsidP="002A52D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районні державні адміністрації</w:t>
            </w:r>
            <w:r w:rsidR="002A52D8" w:rsidRPr="0026275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D238F8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B31E8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18</w:t>
            </w:r>
            <w:r w:rsidR="00D238F8" w:rsidRPr="00262758">
              <w:rPr>
                <w:sz w:val="24"/>
                <w:szCs w:val="24"/>
              </w:rPr>
              <w:t>. Забезпечено необхідним програмним забезпеченням та засобами доступу до Інтернету осіб з інвалідністю, закладів освіти та культури, а також бібліотек та інших хабів в межах населених пунктів</w:t>
            </w:r>
          </w:p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1) забезпечити бібліотеки комп'ютерними тифлокомплексами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9D663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9D663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D238F8" w:rsidRPr="00262758" w:rsidRDefault="00D238F8">
            <w:pPr>
              <w:pStyle w:val="normal"/>
              <w:ind w:right="-22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ind w:left="1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місцевий бюджет, інші джерела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9D663A" w:rsidP="009D663A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 w:rsidP="00D238F8">
            <w:pPr>
              <w:pStyle w:val="1"/>
              <w:shd w:val="clear" w:color="auto" w:fill="FFFFFF"/>
              <w:spacing w:before="0" w:after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262758">
              <w:rPr>
                <w:rFonts w:eastAsia="Calibri"/>
                <w:b w:val="0"/>
                <w:sz w:val="24"/>
                <w:szCs w:val="24"/>
              </w:rPr>
              <w:t xml:space="preserve">Управління освіти і науки облдержадміністрації, </w:t>
            </w:r>
          </w:p>
          <w:p w:rsidR="00D238F8" w:rsidRPr="00262758" w:rsidRDefault="00D238F8" w:rsidP="00D238F8">
            <w:pPr>
              <w:pStyle w:val="1"/>
              <w:shd w:val="clear" w:color="auto" w:fill="FFFFFF"/>
              <w:spacing w:before="0" w:after="0"/>
              <w:outlineLvl w:val="0"/>
              <w:rPr>
                <w:b w:val="0"/>
                <w:sz w:val="24"/>
                <w:szCs w:val="24"/>
              </w:rPr>
            </w:pPr>
            <w:r w:rsidRPr="00262758">
              <w:rPr>
                <w:b w:val="0"/>
                <w:sz w:val="24"/>
                <w:szCs w:val="24"/>
              </w:rPr>
              <w:t xml:space="preserve">Департамент культури і туризму, національностей та релігій облдержадміністрації, </w:t>
            </w:r>
          </w:p>
          <w:p w:rsidR="00D238F8" w:rsidRPr="00262758" w:rsidRDefault="00D238F8" w:rsidP="00D238F8">
            <w:pPr>
              <w:pStyle w:val="normal"/>
              <w:rPr>
                <w:sz w:val="24"/>
                <w:szCs w:val="24"/>
              </w:rPr>
            </w:pPr>
            <w:bookmarkStart w:id="2" w:name="_GoBack"/>
            <w:bookmarkEnd w:id="2"/>
            <w:r w:rsidRPr="00262758">
              <w:rPr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</w:p>
        </w:tc>
      </w:tr>
      <w:tr w:rsidR="00D238F8" w:rsidTr="00262758">
        <w:trPr>
          <w:gridAfter w:val="2"/>
          <w:wAfter w:w="35" w:type="dxa"/>
          <w:trHeight w:val="270"/>
        </w:trPr>
        <w:tc>
          <w:tcPr>
            <w:tcW w:w="24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забезпечити бібліотеки засобами доступу до Інтернету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9D663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9D663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D238F8" w:rsidRPr="00262758" w:rsidRDefault="00D238F8">
            <w:pPr>
              <w:pStyle w:val="normal"/>
              <w:ind w:right="-22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ind w:left="1"/>
              <w:rPr>
                <w:sz w:val="18"/>
                <w:szCs w:val="18"/>
              </w:rPr>
            </w:pPr>
            <w:r w:rsidRPr="00262758">
              <w:rPr>
                <w:sz w:val="24"/>
                <w:szCs w:val="24"/>
              </w:rPr>
              <w:t>місцевий бюджет, інші джерела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9D663A" w:rsidP="009D663A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38F8" w:rsidRPr="00262758" w:rsidRDefault="00D238F8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</w:trPr>
        <w:tc>
          <w:tcPr>
            <w:tcW w:w="15415" w:type="dxa"/>
            <w:gridSpan w:val="12"/>
            <w:tcBorders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b/>
                <w:i/>
                <w:sz w:val="24"/>
                <w:szCs w:val="24"/>
              </w:rPr>
            </w:pPr>
            <w:r w:rsidRPr="00262758">
              <w:rPr>
                <w:b/>
                <w:i/>
                <w:sz w:val="24"/>
                <w:szCs w:val="24"/>
              </w:rPr>
              <w:t>Напрям 4. Суспільна та громадянська безбар’єрність: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C2148F" w:rsidRPr="00262758" w:rsidRDefault="00B31E8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19</w:t>
            </w:r>
            <w:r w:rsidR="00386B40" w:rsidRPr="00262758">
              <w:rPr>
                <w:sz w:val="24"/>
                <w:szCs w:val="24"/>
              </w:rPr>
              <w:t>. Проведено заходи щодо впровадження практик та механізмів соціальної та громадської участі, зокрема щодо забезпечення безбар'єрності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 w:rsidP="00D5166C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1) </w:t>
            </w:r>
            <w:r w:rsidR="00D5166C" w:rsidRPr="00262758">
              <w:rPr>
                <w:sz w:val="24"/>
                <w:szCs w:val="24"/>
              </w:rPr>
              <w:t>організувати та провести заходи молодіжної роботи з охопленням молоді з інвалідністю та молоді з числа внутрішньо переміщених осіб, яка постраждала внаслідок війни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травень 2023</w:t>
            </w:r>
            <w:r w:rsidR="009D663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вересень 2023</w:t>
            </w:r>
            <w:r w:rsidR="009D663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Інші джерела</w:t>
            </w:r>
          </w:p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(кошти міжнародних партнерів з розвитку)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9D663A" w:rsidP="009D663A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2148F" w:rsidRPr="00262758" w:rsidRDefault="00D5166C">
            <w:pPr>
              <w:pStyle w:val="normal"/>
              <w:ind w:right="39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  <w:r w:rsidR="0061275A" w:rsidRPr="00262758">
              <w:rPr>
                <w:sz w:val="24"/>
                <w:szCs w:val="24"/>
              </w:rPr>
              <w:t>, к</w:t>
            </w:r>
            <w:r w:rsidRPr="00262758">
              <w:rPr>
                <w:sz w:val="24"/>
                <w:szCs w:val="24"/>
              </w:rPr>
              <w:t>омунальна установа «Чернігівський обласний молодіжний центр» Чернігівської обласної ради</w:t>
            </w:r>
            <w:r w:rsidR="0061275A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ind w:left="108" w:right="91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2) </w:t>
            </w:r>
            <w:r w:rsidR="00DB71D9" w:rsidRPr="00262758">
              <w:rPr>
                <w:sz w:val="24"/>
                <w:szCs w:val="24"/>
              </w:rPr>
              <w:t>організувати роботу Співдія Хабів на базі молодіжних центрів та молодіжних просторів з надання послуг, у т.ч. онлайн, спрямованих на створення безбар'єрного доступу, соціальної та громадської адаптації всіх груп населення зокрема, постраждалих внаслідок війни, у т.ч. молоді з інвалідністю та молоді з числа внутрішньо переміщених осіб, до гуманітарної, психологічної та юридичної підтримки, кар'єрного консультування, послуг з неформальної освіти тощо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Інші джерела</w:t>
            </w:r>
          </w:p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(кошти міжнародних партнерів з розвитку)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61275A" w:rsidP="0061275A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DB71D9" w:rsidRPr="00262758" w:rsidRDefault="00DB71D9" w:rsidP="00DB71D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  <w:r w:rsidR="0061275A" w:rsidRPr="00262758">
              <w:rPr>
                <w:sz w:val="24"/>
                <w:szCs w:val="24"/>
              </w:rPr>
              <w:t>, к</w:t>
            </w:r>
            <w:r w:rsidRPr="00262758">
              <w:rPr>
                <w:sz w:val="24"/>
                <w:szCs w:val="24"/>
              </w:rPr>
              <w:t>омунальна установа «Чернігівський обласний молодіжний цен</w:t>
            </w:r>
            <w:r w:rsidR="0061275A" w:rsidRPr="00262758">
              <w:rPr>
                <w:sz w:val="24"/>
                <w:szCs w:val="24"/>
              </w:rPr>
              <w:t>тр» Чернігівської обласної ради (у порядку рекомендації)</w:t>
            </w:r>
          </w:p>
          <w:p w:rsidR="00C2148F" w:rsidRPr="00262758" w:rsidRDefault="00C2148F">
            <w:pPr>
              <w:pStyle w:val="normal"/>
              <w:ind w:right="39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C2148F" w:rsidRPr="00262758" w:rsidRDefault="00B31E8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20</w:t>
            </w:r>
            <w:r w:rsidR="00386B40" w:rsidRPr="00262758">
              <w:rPr>
                <w:sz w:val="24"/>
                <w:szCs w:val="24"/>
              </w:rPr>
              <w:t>. Реалізовано програму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1) провести освітньо-виховні заходи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т.ч. особами з інвалідністю та молоді з числа внутрішньо переміщених осіб, для її </w:t>
            </w:r>
            <w:r w:rsidRPr="00262758">
              <w:rPr>
                <w:sz w:val="24"/>
                <w:szCs w:val="24"/>
              </w:rPr>
              <w:lastRenderedPageBreak/>
              <w:t>залучення до громадянського та політичного життя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6204CF" w:rsidP="006204CF">
            <w:pPr>
              <w:pStyle w:val="normal"/>
              <w:ind w:hanging="1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травень</w:t>
            </w:r>
            <w:r w:rsidR="00386B40" w:rsidRPr="00262758">
              <w:rPr>
                <w:sz w:val="24"/>
                <w:szCs w:val="24"/>
              </w:rPr>
              <w:t xml:space="preserve"> 2023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р.-</w:t>
            </w:r>
            <w:r w:rsidR="00386B40" w:rsidRPr="00262758">
              <w:t xml:space="preserve"> </w:t>
            </w:r>
            <w:r w:rsidRPr="00262758">
              <w:rPr>
                <w:sz w:val="24"/>
                <w:szCs w:val="24"/>
              </w:rPr>
              <w:t>грудень</w:t>
            </w:r>
            <w:r w:rsidR="00386B40" w:rsidRPr="00262758">
              <w:rPr>
                <w:sz w:val="24"/>
                <w:szCs w:val="24"/>
              </w:rPr>
              <w:t xml:space="preserve"> 2023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576BF6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2148F" w:rsidRPr="00262758" w:rsidRDefault="006204CF">
            <w:pPr>
              <w:pStyle w:val="normal"/>
              <w:ind w:right="39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  <w:r w:rsidR="00576BF6" w:rsidRPr="00262758">
              <w:rPr>
                <w:sz w:val="24"/>
                <w:szCs w:val="24"/>
              </w:rPr>
              <w:t>, к</w:t>
            </w:r>
            <w:r w:rsidRPr="00262758">
              <w:rPr>
                <w:sz w:val="24"/>
                <w:szCs w:val="24"/>
              </w:rPr>
              <w:t>омунальна установа «Чернігівський обласний молодіжний центр» Чернігівської обласної ради</w:t>
            </w:r>
            <w:r w:rsidR="00576BF6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ind w:right="11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провести тренінги для представників молодіжних рад, у т.ч. молоді з 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23599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</w:t>
            </w:r>
            <w:r w:rsidR="00386B40" w:rsidRPr="00262758">
              <w:rPr>
                <w:sz w:val="24"/>
                <w:szCs w:val="24"/>
              </w:rPr>
              <w:t xml:space="preserve"> 2023р.-</w:t>
            </w:r>
            <w:r w:rsidR="00386B40" w:rsidRPr="00262758">
              <w:t xml:space="preserve"> </w:t>
            </w:r>
            <w:r w:rsidR="00386B40" w:rsidRPr="00262758">
              <w:rPr>
                <w:sz w:val="24"/>
                <w:szCs w:val="24"/>
              </w:rPr>
              <w:t>грудень 2023р.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  <w:p w:rsidR="00C2148F" w:rsidRPr="00262758" w:rsidRDefault="00C2148F">
            <w:pPr>
              <w:pStyle w:val="normal"/>
              <w:ind w:hanging="15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262758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2148F" w:rsidRPr="00262758" w:rsidRDefault="0023599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облдержадміністрації,</w:t>
            </w:r>
          </w:p>
          <w:p w:rsidR="0023599A" w:rsidRPr="00262758" w:rsidRDefault="0023599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C2148F" w:rsidRPr="00262758" w:rsidRDefault="00C214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 w:rsidP="00892BE1">
            <w:pPr>
              <w:pStyle w:val="normal"/>
              <w:ind w:right="11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3) </w:t>
            </w:r>
            <w:r w:rsidR="00892BE1" w:rsidRPr="00262758">
              <w:rPr>
                <w:sz w:val="24"/>
                <w:szCs w:val="24"/>
              </w:rPr>
              <w:t>провести інформаційно-просвітницькі заходи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892BE1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</w:t>
            </w:r>
            <w:r w:rsidR="00386B40" w:rsidRPr="00262758">
              <w:rPr>
                <w:sz w:val="24"/>
                <w:szCs w:val="24"/>
              </w:rPr>
              <w:t xml:space="preserve"> 2023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р.-</w:t>
            </w:r>
            <w:r w:rsidR="00386B40" w:rsidRPr="00262758">
              <w:t xml:space="preserve"> </w:t>
            </w:r>
            <w:r w:rsidR="00386B40" w:rsidRPr="00262758">
              <w:rPr>
                <w:sz w:val="24"/>
                <w:szCs w:val="24"/>
              </w:rPr>
              <w:t>грудень 2023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</w:t>
            </w:r>
          </w:p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  <w:p w:rsidR="00C2148F" w:rsidRPr="00262758" w:rsidRDefault="00386B40">
            <w:pPr>
              <w:pStyle w:val="normal"/>
              <w:ind w:hanging="15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лютий 2024</w:t>
            </w:r>
            <w:r w:rsidR="00576BF6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  <w:p w:rsidR="00C2148F" w:rsidRPr="00262758" w:rsidRDefault="00C2148F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262758" w:rsidP="00262758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2148F" w:rsidRPr="00262758" w:rsidRDefault="00892BE1">
            <w:pPr>
              <w:pStyle w:val="normal"/>
              <w:ind w:right="39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  <w:r w:rsidR="00576BF6" w:rsidRPr="00262758">
              <w:rPr>
                <w:sz w:val="24"/>
                <w:szCs w:val="24"/>
              </w:rPr>
              <w:t>, к</w:t>
            </w:r>
            <w:r w:rsidRPr="00262758">
              <w:rPr>
                <w:sz w:val="24"/>
                <w:szCs w:val="24"/>
              </w:rPr>
              <w:t>омунальна установа «Чернігівський обласний молодіжний центр» Чернігівської обласної ради</w:t>
            </w:r>
            <w:r w:rsidR="00576BF6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48F" w:rsidRPr="00262758" w:rsidRDefault="00C2148F">
            <w:pPr>
              <w:pStyle w:val="normal"/>
              <w:rPr>
                <w:sz w:val="24"/>
                <w:szCs w:val="24"/>
              </w:rPr>
            </w:pPr>
          </w:p>
        </w:tc>
      </w:tr>
      <w:tr w:rsidR="00581953" w:rsidTr="00262758">
        <w:trPr>
          <w:gridAfter w:val="1"/>
          <w:wAfter w:w="29" w:type="dxa"/>
          <w:trHeight w:val="220"/>
        </w:trPr>
        <w:tc>
          <w:tcPr>
            <w:tcW w:w="242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81953" w:rsidRPr="00262758" w:rsidRDefault="00B31E8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bCs/>
                <w:sz w:val="24"/>
                <w:szCs w:val="24"/>
              </w:rPr>
              <w:t>21</w:t>
            </w:r>
            <w:r w:rsidR="00576BF6" w:rsidRPr="00262758">
              <w:rPr>
                <w:bCs/>
                <w:sz w:val="24"/>
                <w:szCs w:val="24"/>
              </w:rPr>
              <w:t xml:space="preserve">. </w:t>
            </w:r>
            <w:r w:rsidR="00BD2ED2" w:rsidRPr="00262758">
              <w:rPr>
                <w:bCs/>
                <w:sz w:val="24"/>
                <w:szCs w:val="24"/>
              </w:rPr>
              <w:t>Підвищення рівня інформаційного забезпечення суб’єктів підприємницької діяльності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81953" w:rsidRPr="00262758" w:rsidRDefault="00F150F3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bCs/>
                <w:sz w:val="24"/>
                <w:szCs w:val="24"/>
              </w:rPr>
              <w:t>н</w:t>
            </w:r>
            <w:r w:rsidR="00BD2ED2" w:rsidRPr="00262758">
              <w:rPr>
                <w:bCs/>
                <w:sz w:val="24"/>
                <w:szCs w:val="24"/>
              </w:rPr>
              <w:t>адання інформаційно-консультативної підтримки суб’єктів малого і середнього підприємства та осіб, що бажають розпочати власний бізнес</w:t>
            </w:r>
            <w:r w:rsidR="00BD2ED2" w:rsidRPr="00262758">
              <w:rPr>
                <w:sz w:val="24"/>
                <w:szCs w:val="24"/>
              </w:rPr>
              <w:t>, у тому числі представників вразливих на ринку праці груп населення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D2" w:rsidRPr="00262758" w:rsidRDefault="00BD2ED2" w:rsidP="00BD2ED2">
            <w:pPr>
              <w:rPr>
                <w:bCs/>
                <w:sz w:val="24"/>
                <w:szCs w:val="24"/>
              </w:rPr>
            </w:pPr>
            <w:r w:rsidRPr="00262758">
              <w:rPr>
                <w:bCs/>
                <w:sz w:val="24"/>
                <w:szCs w:val="24"/>
              </w:rPr>
              <w:t>січень 2023</w:t>
            </w:r>
            <w:r w:rsidR="00F150F3" w:rsidRPr="00262758">
              <w:rPr>
                <w:bCs/>
                <w:sz w:val="24"/>
                <w:szCs w:val="24"/>
              </w:rPr>
              <w:t xml:space="preserve"> </w:t>
            </w:r>
            <w:r w:rsidRPr="00262758">
              <w:rPr>
                <w:bCs/>
                <w:sz w:val="24"/>
                <w:szCs w:val="24"/>
              </w:rPr>
              <w:t>р.- грудень 2023</w:t>
            </w:r>
            <w:r w:rsidR="00F150F3" w:rsidRPr="00262758">
              <w:rPr>
                <w:bCs/>
                <w:sz w:val="24"/>
                <w:szCs w:val="24"/>
              </w:rPr>
              <w:t xml:space="preserve"> </w:t>
            </w:r>
            <w:r w:rsidRPr="00262758">
              <w:rPr>
                <w:bCs/>
                <w:sz w:val="24"/>
                <w:szCs w:val="24"/>
              </w:rPr>
              <w:t xml:space="preserve">р. </w:t>
            </w:r>
          </w:p>
          <w:p w:rsidR="00BD2ED2" w:rsidRPr="00262758" w:rsidRDefault="00BD2ED2" w:rsidP="00BD2ED2">
            <w:pPr>
              <w:rPr>
                <w:bCs/>
                <w:sz w:val="24"/>
                <w:szCs w:val="24"/>
              </w:rPr>
            </w:pPr>
          </w:p>
          <w:p w:rsidR="00581953" w:rsidRPr="00262758" w:rsidRDefault="00BD2ED2" w:rsidP="00BD2ED2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bCs/>
                <w:sz w:val="24"/>
                <w:szCs w:val="24"/>
              </w:rPr>
              <w:t>січень 2024</w:t>
            </w:r>
            <w:r w:rsidR="00F150F3" w:rsidRPr="00262758">
              <w:rPr>
                <w:bCs/>
                <w:sz w:val="24"/>
                <w:szCs w:val="24"/>
              </w:rPr>
              <w:t xml:space="preserve"> </w:t>
            </w:r>
            <w:r w:rsidRPr="00262758">
              <w:rPr>
                <w:bCs/>
                <w:sz w:val="24"/>
                <w:szCs w:val="24"/>
              </w:rPr>
              <w:t>р.- грудень 2024</w:t>
            </w:r>
            <w:r w:rsidR="00F150F3" w:rsidRPr="00262758">
              <w:rPr>
                <w:bCs/>
                <w:sz w:val="24"/>
                <w:szCs w:val="24"/>
              </w:rPr>
              <w:t xml:space="preserve"> </w:t>
            </w:r>
            <w:r w:rsidRPr="00262758">
              <w:rPr>
                <w:bCs/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953" w:rsidRPr="00262758" w:rsidRDefault="00BD2ED2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bCs/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953" w:rsidRPr="00262758" w:rsidRDefault="00BD2ED2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bCs/>
                <w:sz w:val="24"/>
                <w:szCs w:val="24"/>
              </w:rPr>
              <w:t>В рамках обласної Програми розвитку малого і середнього підприємництва на 2021-2027 роки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F3" w:rsidRPr="00262758" w:rsidRDefault="00BD2ED2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економічного розвитку облдержадм</w:t>
            </w:r>
            <w:r w:rsidR="00F150F3" w:rsidRPr="00262758">
              <w:rPr>
                <w:sz w:val="24"/>
                <w:szCs w:val="24"/>
              </w:rPr>
              <w:t>іністрації, д</w:t>
            </w:r>
            <w:r w:rsidRPr="00262758">
              <w:rPr>
                <w:sz w:val="24"/>
                <w:szCs w:val="24"/>
              </w:rPr>
              <w:t>ержавна організація «Регіональний фонд підприємництва по Чернігівський області»</w:t>
            </w:r>
            <w:r w:rsidR="00F150F3" w:rsidRPr="00262758">
              <w:rPr>
                <w:sz w:val="24"/>
                <w:szCs w:val="24"/>
              </w:rPr>
              <w:t xml:space="preserve"> (у порядку рекомендації)</w:t>
            </w:r>
            <w:r w:rsidRPr="00262758">
              <w:rPr>
                <w:sz w:val="24"/>
                <w:szCs w:val="24"/>
              </w:rPr>
              <w:t>, Агенція регіонального розвитку Чернігівської області</w:t>
            </w:r>
            <w:r w:rsidR="00F150F3" w:rsidRPr="00262758">
              <w:rPr>
                <w:sz w:val="24"/>
                <w:szCs w:val="24"/>
              </w:rPr>
              <w:t xml:space="preserve"> (у порядку рекомендації)</w:t>
            </w:r>
            <w:r w:rsidRPr="00262758">
              <w:rPr>
                <w:sz w:val="24"/>
                <w:szCs w:val="24"/>
              </w:rPr>
              <w:t xml:space="preserve">, </w:t>
            </w:r>
          </w:p>
          <w:p w:rsidR="00F150F3" w:rsidRPr="00262758" w:rsidRDefault="00F150F3" w:rsidP="00F150F3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виконавчі органи міських, сільських, </w:t>
            </w:r>
            <w:r w:rsidRPr="00262758">
              <w:rPr>
                <w:sz w:val="24"/>
                <w:szCs w:val="24"/>
              </w:rPr>
              <w:lastRenderedPageBreak/>
              <w:t>селищних рад (у порядку рекомендації),</w:t>
            </w:r>
          </w:p>
          <w:p w:rsidR="00581953" w:rsidRPr="00262758" w:rsidRDefault="00F150F3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953" w:rsidRPr="00262758" w:rsidRDefault="00581953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81953" w:rsidRPr="00262758" w:rsidRDefault="00581953">
            <w:pPr>
              <w:pStyle w:val="normal"/>
              <w:rPr>
                <w:i/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lastRenderedPageBreak/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0878D5" w:rsidTr="00262758">
        <w:trPr>
          <w:gridAfter w:val="2"/>
          <w:wAfter w:w="35" w:type="dxa"/>
          <w:trHeight w:val="1937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78D5" w:rsidRPr="00262758" w:rsidRDefault="00B31E8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22</w:t>
            </w:r>
            <w:r w:rsidR="000878D5" w:rsidRPr="00262758">
              <w:rPr>
                <w:sz w:val="24"/>
                <w:szCs w:val="24"/>
              </w:rPr>
              <w:t>. Запроваджено процес 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878D5" w:rsidRPr="00262758" w:rsidRDefault="000878D5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провести функціональний аудит дитячих будинків-інтернатів та психоневрологічних інтернатів для виявлення осіб, які потребують надання соціальної послуги підтриманого проживання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878D5" w:rsidRPr="00262758" w:rsidRDefault="000878D5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червень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78D5" w:rsidRPr="00262758" w:rsidRDefault="000878D5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78D5" w:rsidRPr="00262758" w:rsidRDefault="00262758" w:rsidP="001D299D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878D5" w:rsidRPr="00262758" w:rsidRDefault="000878D5" w:rsidP="00E719E9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соціального захисту населення обл</w:t>
            </w:r>
            <w:r w:rsidR="00E719E9" w:rsidRPr="00262758">
              <w:rPr>
                <w:sz w:val="24"/>
                <w:szCs w:val="24"/>
              </w:rPr>
              <w:t>держадміністрації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</w:tcPr>
          <w:p w:rsidR="000878D5" w:rsidRPr="00262758" w:rsidRDefault="000878D5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78D5" w:rsidRPr="00262758" w:rsidRDefault="000878D5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  <w:vAlign w:val="center"/>
          </w:tcPr>
          <w:p w:rsidR="00C2148F" w:rsidRPr="00262758" w:rsidRDefault="00386B40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держава сприяє підвищенню рівня здоров’я та забезпеченню фізичної активності населення</w:t>
            </w:r>
          </w:p>
        </w:tc>
      </w:tr>
      <w:tr w:rsidR="00C2148F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C2148F" w:rsidRPr="00262758" w:rsidRDefault="00B31E89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23</w:t>
            </w:r>
            <w:r w:rsidR="00386B40" w:rsidRPr="00262758">
              <w:rPr>
                <w:sz w:val="24"/>
                <w:szCs w:val="24"/>
              </w:rPr>
              <w:t>. Інтегровано державну політику охорони здоров’я в частині здоров’я населення, просвітництва, гуманізації та культивування здорового способу життя із державною політикою безбар’єрності (принцип «здоров’я, а не лікування»)</w:t>
            </w:r>
          </w:p>
        </w:tc>
        <w:tc>
          <w:tcPr>
            <w:tcW w:w="3974" w:type="dxa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провести гендерно чутливі інформаційно-просвітницькі заходи для зміцнення здоров’я населення, раннього виявлення захворювань,  формування навиків здорового способу життя, у тому числі щодо зниження поширеності тютюнокуріння,  відповідальної самозбережувальної поведінки (принцип «здоров’я, а не лікування»)</w:t>
            </w:r>
          </w:p>
        </w:tc>
        <w:tc>
          <w:tcPr>
            <w:tcW w:w="1831" w:type="dxa"/>
            <w:shd w:val="clear" w:color="auto" w:fill="FFFFFF" w:themeFill="background1"/>
          </w:tcPr>
          <w:p w:rsidR="00C2148F" w:rsidRPr="00262758" w:rsidRDefault="00E12F7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травень</w:t>
            </w:r>
            <w:r w:rsidR="00386B40" w:rsidRPr="00262758">
              <w:rPr>
                <w:sz w:val="24"/>
                <w:szCs w:val="24"/>
              </w:rPr>
              <w:t xml:space="preserve">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р.-</w:t>
            </w:r>
            <w:r w:rsidR="00386B40" w:rsidRPr="00262758">
              <w:t xml:space="preserve"> </w:t>
            </w:r>
            <w:r w:rsidR="00386B40" w:rsidRPr="00262758">
              <w:rPr>
                <w:sz w:val="24"/>
                <w:szCs w:val="24"/>
              </w:rPr>
              <w:t>грудень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="00386B40"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C2148F" w:rsidRPr="00262758" w:rsidRDefault="00386B40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C2148F" w:rsidRPr="00262758" w:rsidRDefault="00262758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2148F" w:rsidRPr="00262758" w:rsidRDefault="00E12F7A" w:rsidP="00E12F7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охорони здоров</w:t>
            </w:r>
            <w:r w:rsidR="00896D06" w:rsidRPr="00262758">
              <w:rPr>
                <w:sz w:val="24"/>
                <w:szCs w:val="24"/>
              </w:rPr>
              <w:t>'</w:t>
            </w:r>
            <w:r w:rsidRPr="00262758">
              <w:rPr>
                <w:sz w:val="24"/>
                <w:szCs w:val="24"/>
              </w:rPr>
              <w:t>я облдержадміністрації,</w:t>
            </w:r>
          </w:p>
          <w:p w:rsidR="002E3EB6" w:rsidRPr="00262758" w:rsidRDefault="002E3EB6" w:rsidP="002E3EB6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E12F7A" w:rsidRPr="00262758" w:rsidRDefault="002E3EB6" w:rsidP="002E3EB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2148F" w:rsidRPr="00262758" w:rsidRDefault="00C2148F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C2148F" w:rsidRPr="00262758" w:rsidRDefault="00C2148F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896D06" w:rsidTr="00262758">
        <w:trPr>
          <w:gridAfter w:val="2"/>
          <w:wAfter w:w="35" w:type="dxa"/>
          <w:trHeight w:val="1248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896D06" w:rsidRPr="00262758" w:rsidRDefault="00896D06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24. Забезпечно розвиток гендерно чутливого простору в закладах охорони </w:t>
            </w:r>
            <w:r w:rsidRPr="00262758">
              <w:rPr>
                <w:sz w:val="24"/>
                <w:szCs w:val="24"/>
              </w:rPr>
              <w:lastRenderedPageBreak/>
              <w:t>здоров'я, розширено застосування підходів дружніх до сімей з дітьми та маломобільних груп населення</w:t>
            </w:r>
          </w:p>
        </w:tc>
        <w:tc>
          <w:tcPr>
            <w:tcW w:w="3974" w:type="dxa"/>
            <w:shd w:val="clear" w:color="auto" w:fill="FFFFFF" w:themeFill="background1"/>
          </w:tcPr>
          <w:p w:rsidR="00896D06" w:rsidRPr="00262758" w:rsidRDefault="00896D0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1) врахувати підходи гендерної чутливості,  дружньості до сімей з дітьми та маломобільних груп населення при будівництві, </w:t>
            </w:r>
            <w:r w:rsidRPr="00262758">
              <w:rPr>
                <w:sz w:val="24"/>
                <w:szCs w:val="24"/>
              </w:rPr>
              <w:lastRenderedPageBreak/>
              <w:t>реконструкції закладів охорони здоров'я</w:t>
            </w:r>
          </w:p>
        </w:tc>
        <w:tc>
          <w:tcPr>
            <w:tcW w:w="1831" w:type="dxa"/>
            <w:shd w:val="clear" w:color="auto" w:fill="FFFFFF" w:themeFill="background1"/>
          </w:tcPr>
          <w:p w:rsidR="00896D06" w:rsidRPr="00262758" w:rsidRDefault="00896D0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квітень 2023 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 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896D06" w:rsidRPr="00262758" w:rsidRDefault="00896D0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896D06" w:rsidRPr="00262758" w:rsidRDefault="00262758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96D06" w:rsidRPr="00262758" w:rsidRDefault="00896D06" w:rsidP="0020009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 охорони здоров’я облдержадміністрації,</w:t>
            </w:r>
          </w:p>
          <w:p w:rsidR="00896D06" w:rsidRPr="00262758" w:rsidRDefault="00896D06" w:rsidP="00131FA5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виконавчі органи </w:t>
            </w:r>
            <w:r w:rsidRPr="00262758">
              <w:rPr>
                <w:sz w:val="24"/>
                <w:szCs w:val="24"/>
              </w:rPr>
              <w:lastRenderedPageBreak/>
              <w:t>міських, сільських, селищних рад (у порядку рекомендації),</w:t>
            </w:r>
          </w:p>
          <w:p w:rsidR="00896D06" w:rsidRPr="00262758" w:rsidRDefault="00896D06" w:rsidP="00131FA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896D06" w:rsidRPr="00262758" w:rsidRDefault="00896D0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896D06" w:rsidRPr="00262758" w:rsidRDefault="00896D06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896D06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896D06" w:rsidRPr="00262758" w:rsidRDefault="00896D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896D06" w:rsidRPr="00262758" w:rsidRDefault="00896D0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розширити охоплення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1831" w:type="dxa"/>
            <w:shd w:val="clear" w:color="auto" w:fill="FFFFFF" w:themeFill="background1"/>
          </w:tcPr>
          <w:p w:rsidR="00896D06" w:rsidRPr="00262758" w:rsidRDefault="00896D0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 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 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896D06" w:rsidRPr="00262758" w:rsidRDefault="00896D06" w:rsidP="00262758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896D06" w:rsidRPr="00262758" w:rsidRDefault="00262758" w:rsidP="00262758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896D06" w:rsidRPr="00262758" w:rsidRDefault="00896D0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6D06" w:rsidRPr="00262758" w:rsidRDefault="00896D06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896D06" w:rsidRPr="00262758" w:rsidRDefault="00896D06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F12B71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F12B71" w:rsidRPr="00262758" w:rsidRDefault="00B31E89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25</w:t>
            </w:r>
            <w:r w:rsidR="00F12B71" w:rsidRPr="00262758">
              <w:rPr>
                <w:sz w:val="24"/>
                <w:szCs w:val="24"/>
              </w:rPr>
              <w:t>. Забезпечено розвиток доступних послуг з охорони психічного здоров’я, зокрема осіб, які мають комплексні розлади психіки або в яких існує ризик розвитку розладів психіки та подолання стигматизації звернень за психологічною та психіатричною допомогою</w:t>
            </w:r>
          </w:p>
        </w:tc>
        <w:tc>
          <w:tcPr>
            <w:tcW w:w="3974" w:type="dxa"/>
            <w:shd w:val="clear" w:color="auto" w:fill="FFFFFF" w:themeFill="background1"/>
          </w:tcPr>
          <w:p w:rsidR="00F12B71" w:rsidRPr="00262758" w:rsidRDefault="00F12B71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забезпечити відкриття психіатричних відділень та Mental health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 xml:space="preserve">центрів в багатофункціональних лікарнях та спеціалізованих закладах з дотриманням вимог законодавства та прав людини, забезпечення безбар’єрного доступу пацієнтів до стаціонарної психіатричної допомоги після проведення оцінювання за системою quality rights </w:t>
            </w:r>
          </w:p>
        </w:tc>
        <w:tc>
          <w:tcPr>
            <w:tcW w:w="1831" w:type="dxa"/>
            <w:shd w:val="clear" w:color="auto" w:fill="FFFFFF" w:themeFill="background1"/>
          </w:tcPr>
          <w:p w:rsidR="00F12B71" w:rsidRPr="00262758" w:rsidRDefault="0003243C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травень</w:t>
            </w:r>
            <w:r w:rsidR="00F12B71" w:rsidRPr="00262758">
              <w:rPr>
                <w:sz w:val="24"/>
                <w:szCs w:val="24"/>
              </w:rPr>
              <w:t xml:space="preserve">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="00F12B71" w:rsidRPr="00262758">
              <w:rPr>
                <w:sz w:val="24"/>
                <w:szCs w:val="24"/>
              </w:rPr>
              <w:t>р.-</w:t>
            </w:r>
            <w:r w:rsidR="00F12B71" w:rsidRPr="00262758">
              <w:t xml:space="preserve"> </w:t>
            </w:r>
            <w:r w:rsidR="00F12B71" w:rsidRPr="00262758">
              <w:rPr>
                <w:sz w:val="24"/>
                <w:szCs w:val="24"/>
              </w:rPr>
              <w:t>грудень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="00F12B71"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F12B71" w:rsidRPr="00262758" w:rsidRDefault="00F12B71" w:rsidP="001D299D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Світовий Банк</w:t>
            </w:r>
          </w:p>
        </w:tc>
        <w:tc>
          <w:tcPr>
            <w:tcW w:w="992" w:type="dxa"/>
            <w:shd w:val="clear" w:color="auto" w:fill="FFFFFF" w:themeFill="background1"/>
          </w:tcPr>
          <w:p w:rsidR="00F12B71" w:rsidRPr="00262758" w:rsidRDefault="0003243C" w:rsidP="001D299D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226DDB" w:rsidRPr="00262758" w:rsidRDefault="00226DDB" w:rsidP="00226DDB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2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 охорони здоров’я облдержадміністрації,</w:t>
            </w:r>
          </w:p>
          <w:p w:rsidR="00226DDB" w:rsidRPr="00262758" w:rsidRDefault="00226DDB" w:rsidP="00226DDB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F12B71" w:rsidRPr="00262758" w:rsidRDefault="00226DDB" w:rsidP="00226DDB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F12B71" w:rsidRPr="00262758" w:rsidRDefault="00F12B71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Конвенція про права осіб з інвалідністю </w:t>
            </w:r>
          </w:p>
          <w:p w:rsidR="00F12B71" w:rsidRPr="00262758" w:rsidRDefault="00F12B71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F12B71" w:rsidRPr="00262758" w:rsidRDefault="00F12B71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93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A82ECE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26</w:t>
            </w:r>
            <w:r w:rsidR="00A82ECE" w:rsidRPr="00262758">
              <w:rPr>
                <w:sz w:val="24"/>
                <w:szCs w:val="24"/>
              </w:rPr>
              <w:t xml:space="preserve">. Проведено інформаційну кампанію щодо можливостей </w:t>
            </w:r>
            <w:r w:rsidR="00A82ECE" w:rsidRPr="00262758">
              <w:rPr>
                <w:sz w:val="24"/>
                <w:szCs w:val="24"/>
              </w:rPr>
              <w:lastRenderedPageBreak/>
              <w:t>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3974" w:type="dxa"/>
            <w:vMerge w:val="restart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провести інформаційну кампанію про важливість спорту для підтримки здоров'я людей зі стійким обмеженням повсякденного </w:t>
            </w:r>
            <w:r w:rsidRPr="00262758">
              <w:rPr>
                <w:sz w:val="24"/>
                <w:szCs w:val="24"/>
              </w:rPr>
              <w:lastRenderedPageBreak/>
              <w:t xml:space="preserve">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</w:t>
            </w:r>
          </w:p>
        </w:tc>
        <w:tc>
          <w:tcPr>
            <w:tcW w:w="183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січень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131FA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 w:val="restart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82ECE" w:rsidRPr="00262758" w:rsidRDefault="00900EAB" w:rsidP="00900EAB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82ECE" w:rsidRPr="00262758" w:rsidRDefault="00A82ECE" w:rsidP="00A82ECE">
            <w:pP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  <w:r w:rsidR="00900EAB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Обласний центр фізичного </w:t>
            </w:r>
            <w:r w:rsidRPr="00262758">
              <w:rPr>
                <w:sz w:val="24"/>
                <w:szCs w:val="24"/>
              </w:rPr>
              <w:lastRenderedPageBreak/>
              <w:t>здоров’я населення  «Спорт для всіх»</w:t>
            </w:r>
            <w:r w:rsidR="00900EAB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82ECE" w:rsidRPr="00262758" w:rsidRDefault="00A82ECE">
            <w:pPr>
              <w:pStyle w:val="normal"/>
              <w:ind w:left="108" w:right="91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Merge w:val="restart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673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900EA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900EA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shd w:val="clear" w:color="auto" w:fill="FFFFFF" w:themeFill="background1"/>
          </w:tcPr>
          <w:p w:rsidR="00A82ECE" w:rsidRPr="00262758" w:rsidRDefault="00A82ECE" w:rsidP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A82ECE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27</w:t>
            </w:r>
            <w:r w:rsidR="00A82ECE" w:rsidRPr="00262758">
              <w:rPr>
                <w:sz w:val="24"/>
                <w:szCs w:val="24"/>
              </w:rPr>
              <w:t>. Заклади фізичної культури і спорту працюють для всіх груп населення, і не лише на території закладів але й на відкритих просторах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провести заходи з адаптивного спорту, як елементу реабілітації для осіб з інвалідністю, старших людей з метою покращення функціонування і життєдіяльності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900EA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900EA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900EA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900EAB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900EAB" w:rsidP="00900EAB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1D299D">
            <w:pP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  <w:r w:rsidR="00900EAB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1D299D">
            <w:pP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Чернігівський регіональний центр з фізичної культури і спорту </w:t>
            </w:r>
            <w:r w:rsidR="00900EAB" w:rsidRPr="00262758">
              <w:rPr>
                <w:sz w:val="24"/>
                <w:szCs w:val="24"/>
              </w:rPr>
              <w:t>осіб з інвалідністю «Інваспорт»</w:t>
            </w:r>
            <w:r w:rsidR="005A11BA" w:rsidRPr="00262758">
              <w:rPr>
                <w:sz w:val="24"/>
                <w:szCs w:val="24"/>
              </w:rPr>
              <w:t xml:space="preserve"> (у порядку рекомендації)</w:t>
            </w:r>
          </w:p>
          <w:p w:rsidR="00A82ECE" w:rsidRPr="00262758" w:rsidRDefault="00A82ECE" w:rsidP="001D2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ind w:left="108" w:right="91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</w:tr>
      <w:tr w:rsidR="00F349D6" w:rsidRPr="00C95A31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28</w:t>
            </w:r>
            <w:r w:rsidR="00F349D6" w:rsidRPr="00262758">
              <w:rPr>
                <w:sz w:val="24"/>
                <w:szCs w:val="24"/>
              </w:rPr>
              <w:t>. Запроваджено систему раннього втручання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5E0877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</w:t>
            </w:r>
            <w:r w:rsidR="00F349D6" w:rsidRPr="00262758">
              <w:rPr>
                <w:sz w:val="24"/>
                <w:szCs w:val="24"/>
              </w:rPr>
              <w:t>) провести щорічний моніторинг та оцінювання якості послуги раннього втручання, що вже надається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квітень 2023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2023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</w:p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262758" w:rsidP="001D299D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5E0877" w:rsidP="005E0877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соціального захисту населення облдержадміністрації,</w:t>
            </w:r>
          </w:p>
          <w:p w:rsidR="005E0877" w:rsidRPr="00262758" w:rsidRDefault="005E0877" w:rsidP="005E0877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5E0877" w:rsidRPr="00262758" w:rsidRDefault="005E0877" w:rsidP="005E0877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F349D6" w:rsidRPr="00C95A31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8D262A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</w:t>
            </w:r>
            <w:r w:rsidR="00F349D6" w:rsidRPr="00262758">
              <w:rPr>
                <w:sz w:val="24"/>
                <w:szCs w:val="24"/>
              </w:rPr>
              <w:t xml:space="preserve">) визначити на щорічній основі (грудень) потреби населення адміністративно - територіальної </w:t>
            </w:r>
            <w:r w:rsidR="00F349D6" w:rsidRPr="00262758">
              <w:rPr>
                <w:sz w:val="24"/>
                <w:szCs w:val="24"/>
              </w:rPr>
              <w:lastRenderedPageBreak/>
              <w:t>одиниці в послузі раннього втручання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травень 2023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2023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</w:p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січень 2024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загальний фонд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262758" w:rsidP="001D299D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2A" w:rsidRPr="00262758" w:rsidRDefault="008D262A" w:rsidP="008D262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соціального захисту населення облдержадміністрації,</w:t>
            </w:r>
          </w:p>
          <w:p w:rsidR="008D262A" w:rsidRPr="00262758" w:rsidRDefault="008D262A" w:rsidP="008D262A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виконавчі органи міських, сільських, селищних рад (у порядку рекомендації),</w:t>
            </w:r>
          </w:p>
          <w:p w:rsidR="00F349D6" w:rsidRPr="00262758" w:rsidRDefault="008D262A" w:rsidP="008D262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</w:t>
            </w:r>
            <w:r w:rsidR="00F349D6" w:rsidRPr="00262758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F349D6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8D262A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3) з</w:t>
            </w:r>
            <w:r w:rsidR="00F349D6" w:rsidRPr="00262758">
              <w:rPr>
                <w:sz w:val="24"/>
                <w:szCs w:val="24"/>
              </w:rPr>
              <w:t>а результатами проведення визначення потреби населення адміністративно - територіальної одиниці в послузі раннього втручання розробити заходи щодо створення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2023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</w:p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5A11BA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262758" w:rsidP="001D299D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BF6" w:rsidRPr="00262758" w:rsidRDefault="00CC4BF6" w:rsidP="00CC4BF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соціального захисту населення облдержадміністрації,</w:t>
            </w:r>
          </w:p>
          <w:p w:rsidR="00CC4BF6" w:rsidRPr="00262758" w:rsidRDefault="00CC4BF6" w:rsidP="00CC4BF6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F349D6" w:rsidRPr="00262758" w:rsidRDefault="00CC4BF6" w:rsidP="00CC4BF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D6" w:rsidRPr="00262758" w:rsidRDefault="00F349D6" w:rsidP="001D299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45"/>
        </w:trPr>
        <w:tc>
          <w:tcPr>
            <w:tcW w:w="15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держава сприяє підвищенню рівня захисту жінок та дівчат, особливо з інвалідністю, від насильства в умовах війни</w:t>
            </w:r>
          </w:p>
        </w:tc>
      </w:tr>
      <w:tr w:rsidR="00A82ECE" w:rsidTr="00262758">
        <w:trPr>
          <w:gridAfter w:val="2"/>
          <w:wAfter w:w="35" w:type="dxa"/>
          <w:trHeight w:val="2291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7948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29</w:t>
            </w:r>
            <w:r w:rsidR="00A82ECE" w:rsidRPr="00262758">
              <w:rPr>
                <w:sz w:val="24"/>
                <w:szCs w:val="24"/>
              </w:rPr>
              <w:t>. Забезпечено перегляд наявних процедур розгляду справ та надання допомоги жінкам та дівчатам з метою приведення у відповідність до кращих світових практик та уникнення ретравматизації потерпілих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 провести гендерно чутливі інформаційно-просвітницькі заходи для формування в суспільстві нульової толерантності до насильства та експлуатації жінок.</w:t>
            </w:r>
          </w:p>
        </w:tc>
        <w:tc>
          <w:tcPr>
            <w:tcW w:w="1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ECE" w:rsidRPr="00262758" w:rsidRDefault="00A82ECE">
            <w:pPr>
              <w:pStyle w:val="normal"/>
              <w:ind w:right="-10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березень 2023р.-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2023р.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ECE" w:rsidRPr="00262758" w:rsidRDefault="00262758">
            <w:pPr>
              <w:pStyle w:val="normal"/>
              <w:ind w:left="-100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ECE" w:rsidRPr="00262758" w:rsidRDefault="00BB7F53">
            <w:pPr>
              <w:pStyle w:val="normal"/>
              <w:ind w:left="-10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Департамент сім’ї, молоді та спорту облдержадміністрації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</w:trPr>
        <w:tc>
          <w:tcPr>
            <w:tcW w:w="15415" w:type="dxa"/>
            <w:gridSpan w:val="12"/>
            <w:tcBorders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b/>
                <w:i/>
                <w:sz w:val="24"/>
                <w:szCs w:val="24"/>
              </w:rPr>
            </w:pPr>
            <w:r w:rsidRPr="00262758">
              <w:rPr>
                <w:b/>
                <w:i/>
                <w:sz w:val="24"/>
                <w:szCs w:val="24"/>
              </w:rPr>
              <w:lastRenderedPageBreak/>
              <w:t>Напрям 5. Освітня безбар’єрність: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      </w: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  <w:vAlign w:val="center"/>
          </w:tcPr>
          <w:p w:rsidR="00A82ECE" w:rsidRPr="00262758" w:rsidRDefault="00A82ECE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освітні потреби дорослих, молоді та дітей забезпечені якісною освітою продовж життя</w:t>
            </w: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A82ECE" w:rsidRPr="00262758" w:rsidRDefault="00794855" w:rsidP="00431CC8">
            <w:pPr>
              <w:pStyle w:val="normal"/>
              <w:ind w:firstLine="2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30</w:t>
            </w:r>
            <w:r w:rsidR="00A82ECE" w:rsidRPr="00262758">
              <w:rPr>
                <w:sz w:val="24"/>
                <w:szCs w:val="24"/>
              </w:rPr>
              <w:t>. Прийнято та впроваджено Закон України “Про освіту дорослих”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імплементувати  Закон України “Про освіту дорослих” шляхом розробки нормативно-правових актів, визначених законом, проведення відповідних комунікаційних заходів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квітень 2023</w:t>
            </w:r>
            <w:r w:rsidR="00862D3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862D35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62D35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Європейський маніфест освіти дорослих у 21 столітті</w:t>
            </w: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A82ECE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31</w:t>
            </w:r>
            <w:r w:rsidR="00A82ECE" w:rsidRPr="00262758">
              <w:rPr>
                <w:sz w:val="24"/>
                <w:szCs w:val="24"/>
              </w:rPr>
              <w:t>. Забезпечено підвищення рівня якості надання освітніх послуг у закладах загальної середньої освіти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забезпечити функціонування мережі спеціальних класів відповідно до потреб громади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вересень 2023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2F5E94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A82ECE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32</w:t>
            </w:r>
            <w:r w:rsidR="00A82ECE" w:rsidRPr="00262758">
              <w:rPr>
                <w:sz w:val="24"/>
                <w:szCs w:val="24"/>
              </w:rPr>
              <w:t xml:space="preserve">. Створено умови для дистанційного навчання усіх освітніх рівнів 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27794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1) продовжити роботу щодо підвищення професійної кваліфікації педагогічних працівників закладів освіти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2F5E94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612012">
            <w:pPr>
              <w:pStyle w:val="normal"/>
              <w:ind w:left="5"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2F5E94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612012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Чернігівський обласний інститут післядипломної педагогічної освіти ім. К.Д.Ушинського </w:t>
            </w:r>
            <w:r w:rsidR="002F5E94" w:rsidRPr="00262758">
              <w:rPr>
                <w:sz w:val="24"/>
                <w:szCs w:val="24"/>
              </w:rPr>
              <w:t>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3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забезпечити заклади освіти необхідною комп’ютерною технікою для організації дистанційного навчання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2F5E94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2F5E94" w:rsidRPr="00262758" w:rsidRDefault="002F5E94" w:rsidP="002F5E94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2F5E94" w:rsidRPr="00262758" w:rsidRDefault="002F5E94" w:rsidP="002F5E94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адміністрації,          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3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3) забезпечити доступ до мережі «Інтернет» в закладах освіти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2024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2F5E94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2F5E94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CD0833" w:rsidRPr="00262758" w:rsidRDefault="00CD0833" w:rsidP="00CD0833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CD0833" w:rsidRPr="00262758" w:rsidRDefault="00CD0833" w:rsidP="00CD0833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адміністрації,          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A82ECE" w:rsidRPr="00262758" w:rsidRDefault="00794855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33</w:t>
            </w:r>
            <w:r w:rsidR="00A82ECE" w:rsidRPr="00262758">
              <w:rPr>
                <w:sz w:val="24"/>
                <w:szCs w:val="24"/>
              </w:rPr>
              <w:t>. Здійснено системний моніторинг дотримання принципу освітньої безбар’єрності у сфері охорони здоров'я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1) здійснити системний моніторинг щодо забезпечення рівних можливостей та вільного доступу до освіти в закладах фахової передвищої, вищої та післядипломної освіти, що здійснюють підготовку за спеціальностями галузі знань 22 «Охорона здоров’я»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CD0833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CD0833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CD0833">
            <w:pPr>
              <w:pStyle w:val="normal"/>
              <w:ind w:left="-109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595C4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охорони здоров’я облдержадміністрації</w:t>
            </w:r>
            <w:r w:rsidR="00CD083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595C4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Проєкти МТД</w:t>
            </w: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здійснити системний моніторинг щодо забезпечення безперешкодного доступу людей з інвалідністю та інших маломобільних груп населення до будівель та приміщень закладів освіти, що здійснюють підготовку за спеціальностями галузі знань 22 «Охорона здоров’я»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027E52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квітень</w:t>
            </w:r>
            <w:r w:rsidR="00A82ECE" w:rsidRPr="00262758">
              <w:rPr>
                <w:sz w:val="24"/>
                <w:szCs w:val="24"/>
              </w:rPr>
              <w:t xml:space="preserve"> 2023</w:t>
            </w:r>
            <w:r w:rsidR="00CD0833" w:rsidRPr="00262758">
              <w:rPr>
                <w:sz w:val="24"/>
                <w:szCs w:val="24"/>
              </w:rPr>
              <w:t xml:space="preserve"> </w:t>
            </w:r>
            <w:r w:rsidR="00A82ECE" w:rsidRPr="00262758">
              <w:rPr>
                <w:sz w:val="24"/>
                <w:szCs w:val="24"/>
              </w:rPr>
              <w:t>р.-</w:t>
            </w:r>
            <w:r w:rsidR="00A82ECE" w:rsidRPr="00262758">
              <w:t xml:space="preserve"> </w:t>
            </w:r>
            <w:r w:rsidR="00A82ECE" w:rsidRPr="00262758">
              <w:rPr>
                <w:sz w:val="24"/>
                <w:szCs w:val="24"/>
              </w:rPr>
              <w:t>грудень 2023</w:t>
            </w:r>
            <w:r w:rsidR="00CD0833" w:rsidRPr="00262758">
              <w:rPr>
                <w:sz w:val="24"/>
                <w:szCs w:val="24"/>
              </w:rPr>
              <w:t xml:space="preserve"> </w:t>
            </w:r>
            <w:r w:rsidR="00A82ECE"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CD0833" w:rsidP="00AD2E0E">
            <w:pPr>
              <w:pStyle w:val="normal"/>
              <w:ind w:left="-109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охорони здоров’я облдержадміністрації</w:t>
            </w:r>
            <w:r w:rsidR="00CD083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Проєкти МТД</w:t>
            </w: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A82ECE" w:rsidRPr="00262758" w:rsidRDefault="00794855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34</w:t>
            </w:r>
            <w:r w:rsidR="00A82ECE" w:rsidRPr="00262758">
              <w:rPr>
                <w:sz w:val="24"/>
                <w:szCs w:val="24"/>
              </w:rPr>
              <w:t>. Забезпечено вільний доступ громадян без медичної освіти до необхідних медичних знань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1) розробити та поширити за допомогою різних засобів (друкованих та інтернет видань, радіо, телебачення, YouTube тощо) інформаційно-просвітницькі та довідкові матеріали для громадян з основ медичних знань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ind w:left="-109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охорони здоров’я облдержадміністрації</w:t>
            </w:r>
            <w:r w:rsidR="00BB50EC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Проєкти МТД</w:t>
            </w: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2) проводити на регулярній основі </w:t>
            </w:r>
            <w:r w:rsidRPr="00262758">
              <w:rPr>
                <w:sz w:val="24"/>
                <w:szCs w:val="24"/>
              </w:rPr>
              <w:lastRenderedPageBreak/>
              <w:t>інформаційно-просвітницькі заходи (очні та дистанційні) з основ медичних знань для громадян із залученням українських та іноземних викладачів і провідних фахівців з питань охорони здоров’я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lastRenderedPageBreak/>
              <w:t>грудень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 xml:space="preserve">загальний </w:t>
            </w:r>
            <w:r w:rsidRPr="00262758">
              <w:rPr>
                <w:sz w:val="24"/>
                <w:szCs w:val="24"/>
              </w:rPr>
              <w:lastRenderedPageBreak/>
              <w:t>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BB50EC" w:rsidP="00BB50EC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Управління охорони </w:t>
            </w:r>
            <w:r w:rsidRPr="00262758">
              <w:rPr>
                <w:sz w:val="24"/>
                <w:szCs w:val="24"/>
              </w:rPr>
              <w:lastRenderedPageBreak/>
              <w:t>здоров’я облдержадміністрації</w:t>
            </w:r>
            <w:r w:rsidR="00BB50EC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Проєкти </w:t>
            </w:r>
            <w:r w:rsidRPr="00262758">
              <w:rPr>
                <w:sz w:val="24"/>
                <w:szCs w:val="24"/>
              </w:rPr>
              <w:lastRenderedPageBreak/>
              <w:t>МТД</w:t>
            </w: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shd w:val="clear" w:color="auto" w:fill="FFFFFF" w:themeFill="background1"/>
          </w:tcPr>
          <w:p w:rsidR="00A82ECE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35</w:t>
            </w:r>
            <w:r w:rsidR="00A82ECE" w:rsidRPr="00262758">
              <w:rPr>
                <w:sz w:val="24"/>
                <w:szCs w:val="24"/>
              </w:rPr>
              <w:t xml:space="preserve">. Створено освітні центри  ветеранського розвитку при закладах вищої освіти у регіонах України </w:t>
            </w:r>
            <w:r w:rsidR="00A82ECE" w:rsidRPr="00262758">
              <w:rPr>
                <w:sz w:val="24"/>
                <w:szCs w:val="24"/>
              </w:rPr>
              <w:br/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265D5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 розробити та </w:t>
            </w:r>
            <w:r w:rsidR="00265D5D" w:rsidRPr="00262758">
              <w:rPr>
                <w:sz w:val="24"/>
                <w:szCs w:val="24"/>
              </w:rPr>
              <w:t>забезпечити реалізацію проекту зі створення освітнього центру ветеранського розвитку на базі закладів вищої освіти області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265D5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березень</w:t>
            </w:r>
            <w:r w:rsidR="00A82ECE" w:rsidRPr="00262758">
              <w:rPr>
                <w:sz w:val="24"/>
                <w:szCs w:val="24"/>
              </w:rPr>
              <w:t xml:space="preserve"> 2023р.-</w:t>
            </w:r>
            <w:r w:rsidR="00A82ECE"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A82ECE"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ind w:right="-22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262758" w:rsidP="00262758">
            <w:pPr>
              <w:pStyle w:val="normal"/>
              <w:ind w:left="-109" w:right="-108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ECE" w:rsidRPr="00262758" w:rsidRDefault="007D0C6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облдержадміністрації,</w:t>
            </w:r>
          </w:p>
          <w:p w:rsidR="007D0C6D" w:rsidRPr="00262758" w:rsidRDefault="007D0C6D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794855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36</w:t>
            </w:r>
            <w:r w:rsidR="00A82ECE" w:rsidRPr="00262758">
              <w:rPr>
                <w:sz w:val="24"/>
                <w:szCs w:val="24"/>
              </w:rPr>
              <w:t>. Актуалізовано освітні програми закладів вищої освіти в питаннях безбар’єрності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</w:t>
            </w:r>
            <w:r w:rsidR="00A82ECE" w:rsidRPr="00262758">
              <w:rPr>
                <w:sz w:val="24"/>
                <w:szCs w:val="24"/>
              </w:rPr>
              <w:t>) підвищити кваліфікацію директорів ЗЗСО і ЗДО щодо організації інклюзивної освіти в закладі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BB50EC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Чернігівський обласний інститут післядипломної педагогічної освіти ім. К.Д.Ушинського</w:t>
            </w:r>
            <w:r w:rsidR="00BB50EC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widowControl w:val="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</w:t>
            </w:r>
            <w:r w:rsidR="00A82ECE" w:rsidRPr="00262758">
              <w:rPr>
                <w:sz w:val="24"/>
                <w:szCs w:val="24"/>
              </w:rPr>
              <w:t>) підвищити кваліфікацію фахівців ЗЗСО і ЗДО щодо забезпечення і методології інклюзивної освіти в закладі, що базується на біопсихосоціальній моделі МКФ, і роботі з допоміжними засобами реабілітації і навчання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BB50EC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Чернігівський обласний інститут післядипломної педагогічної освіти ім. К.Д.Ушинського</w:t>
            </w:r>
            <w:r w:rsidR="00BB50EC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15415" w:type="dxa"/>
            <w:gridSpan w:val="12"/>
            <w:shd w:val="clear" w:color="auto" w:fill="FFFFFF" w:themeFill="background1"/>
            <w:vAlign w:val="center"/>
          </w:tcPr>
          <w:p w:rsidR="00A82ECE" w:rsidRPr="00262758" w:rsidRDefault="00A82ECE">
            <w:pPr>
              <w:pStyle w:val="normal"/>
              <w:rPr>
                <w:i/>
                <w:sz w:val="24"/>
                <w:szCs w:val="24"/>
              </w:rPr>
            </w:pPr>
            <w:r w:rsidRPr="00262758">
              <w:rPr>
                <w:i/>
                <w:sz w:val="24"/>
                <w:szCs w:val="24"/>
              </w:rPr>
              <w:t>Стратегічна ціль: потенціал кожної особи розкривається завдяки  інклюзивній освіті</w:t>
            </w: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A82ECE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37</w:t>
            </w:r>
            <w:r w:rsidR="00A82ECE" w:rsidRPr="00262758">
              <w:rPr>
                <w:sz w:val="24"/>
                <w:szCs w:val="24"/>
              </w:rPr>
              <w:t xml:space="preserve">. Забезпечено розвиток мережі та підтримка інклюзивно- </w:t>
            </w:r>
            <w:r w:rsidR="00A82ECE" w:rsidRPr="00262758">
              <w:rPr>
                <w:sz w:val="24"/>
                <w:szCs w:val="24"/>
              </w:rPr>
              <w:lastRenderedPageBreak/>
              <w:t xml:space="preserve">ресурсних центрів 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1</w:t>
            </w:r>
            <w:r w:rsidR="00A82ECE" w:rsidRPr="00262758">
              <w:rPr>
                <w:sz w:val="24"/>
                <w:szCs w:val="24"/>
              </w:rPr>
              <w:t xml:space="preserve">) продовжити навчання фахівців інклюзивно-ресурсних центрів щодо сучасних практик впровадження </w:t>
            </w:r>
            <w:r w:rsidR="00A82ECE" w:rsidRPr="00262758">
              <w:rPr>
                <w:sz w:val="24"/>
                <w:szCs w:val="24"/>
              </w:rPr>
              <w:lastRenderedPageBreak/>
              <w:t>інклюзивної освіти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BB50EC" w:rsidRPr="00262758" w:rsidRDefault="00BB50EC" w:rsidP="00BB50EC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Виконавчі органи міських, сільських, селищних рад (у порядку </w:t>
            </w:r>
            <w:r w:rsidRPr="00262758">
              <w:rPr>
                <w:sz w:val="24"/>
                <w:szCs w:val="24"/>
              </w:rPr>
              <w:lastRenderedPageBreak/>
              <w:t>рекомендації),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Чернігівський обласний інститут післядипломної педагогічної освіти ім. К.Д.Ушинського</w:t>
            </w:r>
            <w:r w:rsidR="00DB4E96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</w:t>
            </w:r>
            <w:r w:rsidR="00A82ECE" w:rsidRPr="00262758">
              <w:rPr>
                <w:sz w:val="24"/>
                <w:szCs w:val="24"/>
              </w:rPr>
              <w:t>) забезпечити ІРЦ методичними матеріалами та обладнанням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DB4E96" w:rsidRPr="00262758" w:rsidRDefault="00DB4E96" w:rsidP="00DB4E96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A82ECE" w:rsidRPr="00262758" w:rsidRDefault="00DB4E96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</w:t>
            </w:r>
            <w:r w:rsidR="00A82ECE" w:rsidRPr="00262758">
              <w:rPr>
                <w:sz w:val="24"/>
                <w:szCs w:val="24"/>
              </w:rPr>
              <w:t>) забезпечити ІРЦ достатньою кількістю кваліфікованих фахівців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DB4E96" w:rsidRPr="00262758" w:rsidRDefault="00DB4E96" w:rsidP="00DB4E96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A82ECE" w:rsidRPr="00262758" w:rsidRDefault="00DB4E96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4</w:t>
            </w:r>
            <w:r w:rsidR="00A82ECE" w:rsidRPr="00262758">
              <w:rPr>
                <w:sz w:val="24"/>
                <w:szCs w:val="24"/>
              </w:rPr>
              <w:t>) забезпечити співпрацю фахівців ІРЦ та закладів освіти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BB50EC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BB50EC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</w:p>
          <w:p w:rsidR="00DB4E96" w:rsidRPr="00262758" w:rsidRDefault="00DB4E96" w:rsidP="00DB4E96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DB4E96" w:rsidRPr="00262758" w:rsidRDefault="00DB4E96" w:rsidP="00DB4E96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адміністрації,          </w:t>
            </w:r>
          </w:p>
          <w:p w:rsidR="00C95A31" w:rsidRPr="00262758" w:rsidRDefault="00A82ECE" w:rsidP="00C95A31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Чернігівський 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обласний інститут післядипломної педагогічної освіти ім. </w:t>
            </w:r>
            <w:r w:rsidRPr="00262758">
              <w:rPr>
                <w:sz w:val="24"/>
                <w:szCs w:val="24"/>
              </w:rPr>
              <w:lastRenderedPageBreak/>
              <w:t>К.Д.Ушинського</w:t>
            </w:r>
            <w:r w:rsidR="00DB4E96" w:rsidRPr="00262758">
              <w:rPr>
                <w:sz w:val="24"/>
                <w:szCs w:val="24"/>
              </w:rPr>
              <w:t xml:space="preserve"> (у порядку рекомендації)</w:t>
            </w:r>
            <w:r w:rsidRPr="002627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shd w:val="clear" w:color="auto" w:fill="FFFFFF" w:themeFill="background1"/>
          </w:tcPr>
          <w:p w:rsidR="00A82ECE" w:rsidRPr="00262758" w:rsidRDefault="00794855">
            <w:pPr>
              <w:pStyle w:val="normal"/>
              <w:ind w:left="34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38</w:t>
            </w:r>
            <w:r w:rsidR="00A82ECE" w:rsidRPr="00262758">
              <w:rPr>
                <w:sz w:val="24"/>
                <w:szCs w:val="24"/>
              </w:rPr>
              <w:t>. Забезпечено наявність фахівців за  професіями «асистент вихователя», «асистент вчителя», «асистент учня»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провести навчання фахівців за професією «асистент вчителя»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2024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B442A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8B442A" w:rsidRPr="00262758">
              <w:rPr>
                <w:sz w:val="24"/>
                <w:szCs w:val="24"/>
              </w:rPr>
              <w:t>,</w:t>
            </w:r>
          </w:p>
          <w:p w:rsidR="00A82ECE" w:rsidRPr="00262758" w:rsidRDefault="008B442A" w:rsidP="00AD2E0E">
            <w:pPr>
              <w:pStyle w:val="normal"/>
              <w:ind w:right="100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</w:t>
            </w:r>
            <w:r w:rsidR="00A82ECE" w:rsidRPr="00262758">
              <w:rPr>
                <w:sz w:val="24"/>
                <w:szCs w:val="24"/>
              </w:rPr>
              <w:t>омунальний заклад «Прилуцький гуманітарно-педагогічний фаховий коледж імені Івана Франка» Чернігівської обласної ради</w:t>
            </w:r>
            <w:r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A82ECE" w:rsidRPr="00262758" w:rsidRDefault="00794855">
            <w:pPr>
              <w:pStyle w:val="normal"/>
              <w:ind w:left="34" w:firstLine="74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39</w:t>
            </w:r>
            <w:r w:rsidR="00A82ECE" w:rsidRPr="00262758">
              <w:rPr>
                <w:sz w:val="24"/>
                <w:szCs w:val="24"/>
              </w:rPr>
              <w:t>. Забезпечено заклади освіти на всіх рівнях освіти допоміжними засобами для навчання та спеціальними підручникам, посібниками, в тому числі надрукованими шрифтом Брайля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1) забезпечити осіб з особливими освітніми потребами допоміжними засобами навчання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262758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8B442A" w:rsidRPr="00262758" w:rsidRDefault="00A82ECE" w:rsidP="008B442A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8B442A" w:rsidRPr="00262758">
              <w:rPr>
                <w:sz w:val="24"/>
                <w:szCs w:val="24"/>
              </w:rPr>
              <w:t>, виконавчі органи міських, сільських, селищних рад (у порядку рекомендації),</w:t>
            </w:r>
          </w:p>
          <w:p w:rsidR="00A82ECE" w:rsidRPr="00262758" w:rsidRDefault="008B442A" w:rsidP="008B442A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адміністрації,          </w:t>
            </w:r>
          </w:p>
          <w:p w:rsidR="00A82ECE" w:rsidRPr="00262758" w:rsidRDefault="00A82ECE" w:rsidP="008E0851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Чернігівський обласний інститут післядипломної педагогічної освіти ім. К.Д.Ушинського</w:t>
            </w:r>
            <w:r w:rsidR="00C95A31" w:rsidRPr="00262758">
              <w:rPr>
                <w:sz w:val="24"/>
                <w:szCs w:val="24"/>
              </w:rPr>
              <w:t xml:space="preserve"> </w:t>
            </w:r>
            <w:r w:rsidR="008E0851" w:rsidRPr="00262758">
              <w:rPr>
                <w:sz w:val="24"/>
                <w:szCs w:val="24"/>
              </w:rPr>
              <w:t>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22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забезпечити осіб з особливими освітніми потребами спеціальними підручниками, посібниками, в тому числі надрукованими шрифтом Брайля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 грудень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>
            <w:pPr>
              <w:pStyle w:val="normal"/>
              <w:ind w:left="107" w:right="-48" w:hanging="107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262758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8E0851" w:rsidRPr="00262758" w:rsidRDefault="008E0851" w:rsidP="008E0851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8E0851" w:rsidRPr="00262758" w:rsidRDefault="008E0851" w:rsidP="008E0851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адміністрації,          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Управління освіти і науки </w:t>
            </w:r>
            <w:r w:rsidRPr="00262758">
              <w:rPr>
                <w:sz w:val="24"/>
                <w:szCs w:val="24"/>
              </w:rPr>
              <w:lastRenderedPageBreak/>
              <w:t>облдержадміністрації</w:t>
            </w:r>
            <w:r w:rsidR="008E0851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Чернігівський обласний інститут післядипломної педагогічної освіти ім. К.Д.Ушинського</w:t>
            </w:r>
            <w:r w:rsidR="008E0851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 w:val="restart"/>
            <w:shd w:val="clear" w:color="auto" w:fill="FFFFFF" w:themeFill="background1"/>
          </w:tcPr>
          <w:p w:rsidR="00A82ECE" w:rsidRPr="00262758" w:rsidRDefault="00794855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40</w:t>
            </w:r>
            <w:r w:rsidR="00A82ECE" w:rsidRPr="00262758">
              <w:rPr>
                <w:sz w:val="24"/>
                <w:szCs w:val="24"/>
              </w:rPr>
              <w:t>. Створено умови для здобуття освіти осіб з особливими освітніми потребами відповідно до їхніх потреб та можливостей</w:t>
            </w: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left="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1) 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>грудень 2024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ind w:right="-22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E0851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8E0851" w:rsidRPr="00262758" w:rsidRDefault="00A82ECE" w:rsidP="008E0851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8E0851" w:rsidRPr="00262758">
              <w:rPr>
                <w:sz w:val="24"/>
                <w:szCs w:val="24"/>
              </w:rPr>
              <w:t>, виконавчі органи міських, сільських, селищних рад (у порядку рекомендації),</w:t>
            </w:r>
          </w:p>
          <w:p w:rsidR="00A82ECE" w:rsidRPr="00262758" w:rsidRDefault="008E0851" w:rsidP="008E0851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left="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2) забезпечити підвезення дітей з особливими освітніми потребами, які цього потребують, до закладу освіти та у зворотному напряму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 xml:space="preserve"> грудень 2024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E0851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8E0851" w:rsidRPr="00262758" w:rsidRDefault="00C95A31" w:rsidP="008E0851">
            <w:pPr>
              <w:pStyle w:val="normal"/>
              <w:ind w:right="126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8E0851" w:rsidRPr="00262758">
              <w:rPr>
                <w:sz w:val="24"/>
                <w:szCs w:val="24"/>
              </w:rPr>
              <w:t>, виконавчі органи міських, сільських, селищних рад (у порядку рекомендації),</w:t>
            </w:r>
          </w:p>
          <w:p w:rsidR="00A82ECE" w:rsidRPr="00262758" w:rsidRDefault="008E0851" w:rsidP="008E0851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районні державні адміністрації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left="2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3) провести заходи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інклюзивних класах, групах, гуртках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 xml:space="preserve"> грудень 2024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E0851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17362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Чернігівський обласний інститут післядипломної педагогічної освіти ім. К.Д.Ушинського</w:t>
            </w:r>
            <w:r w:rsidR="00173623" w:rsidRPr="00262758">
              <w:rPr>
                <w:sz w:val="24"/>
                <w:szCs w:val="24"/>
              </w:rPr>
              <w:t xml:space="preserve"> (у порядку рекомендації)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4) провести профілактичні заходи зі здобувачами освіти з метою запобігання проявам насильства, </w:t>
            </w:r>
            <w:r w:rsidRPr="00262758">
              <w:rPr>
                <w:sz w:val="24"/>
                <w:szCs w:val="24"/>
              </w:rPr>
              <w:lastRenderedPageBreak/>
              <w:t>булінгу, формування толерантного ставлення та подолання стигматизації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lastRenderedPageBreak/>
              <w:t>січень 2023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 xml:space="preserve"> грудень 2024</w:t>
            </w:r>
            <w:r w:rsidR="008E0851" w:rsidRPr="00262758">
              <w:rPr>
                <w:sz w:val="24"/>
                <w:szCs w:val="24"/>
              </w:rPr>
              <w:t xml:space="preserve"> </w:t>
            </w:r>
            <w:r w:rsidRPr="00262758">
              <w:rPr>
                <w:sz w:val="24"/>
                <w:szCs w:val="24"/>
              </w:rPr>
              <w:t>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E0851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17362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 xml:space="preserve">Місцеві органи </w:t>
            </w:r>
            <w:r w:rsidRPr="00262758">
              <w:rPr>
                <w:sz w:val="24"/>
                <w:szCs w:val="24"/>
              </w:rPr>
              <w:lastRenderedPageBreak/>
              <w:t>управління освітою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5) організувати просвітницькі заходи для педагогічних працівників та батьків здобувачів освіти з метою формування позитивного мікроклімату в закладах освіти, в яких здобувають освіти діти з особливими освітніми потребами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 xml:space="preserve"> грудень 2024р.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E0851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17362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Місцеві органи управління освітою</w:t>
            </w:r>
            <w:r w:rsidR="0017362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  <w:tr w:rsidR="00A82ECE" w:rsidTr="00262758">
        <w:trPr>
          <w:gridAfter w:val="2"/>
          <w:wAfter w:w="35" w:type="dxa"/>
          <w:trHeight w:val="310"/>
        </w:trPr>
        <w:tc>
          <w:tcPr>
            <w:tcW w:w="2428" w:type="dxa"/>
            <w:gridSpan w:val="2"/>
            <w:vMerge/>
            <w:shd w:val="clear" w:color="auto" w:fill="FFFFFF" w:themeFill="background1"/>
          </w:tcPr>
          <w:p w:rsidR="00A82ECE" w:rsidRPr="00262758" w:rsidRDefault="00A82E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6) провести заходи для педагогічних працівників з питань профілактики емоційного вигорання, формування стресостійкості та індивідуального педагогічного підходу в роботі з дітьми з особливими освітніми потребами (семінари, тренінги тощо)</w:t>
            </w:r>
          </w:p>
        </w:tc>
        <w:tc>
          <w:tcPr>
            <w:tcW w:w="1831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січень 2023р.-</w:t>
            </w:r>
            <w:r w:rsidRPr="00262758">
              <w:t xml:space="preserve"> </w:t>
            </w:r>
            <w:r w:rsidRPr="00262758">
              <w:rPr>
                <w:sz w:val="24"/>
                <w:szCs w:val="24"/>
              </w:rPr>
              <w:t xml:space="preserve"> грудень 2024р.</w:t>
            </w:r>
          </w:p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загальний фонд бюджету</w:t>
            </w:r>
          </w:p>
        </w:tc>
        <w:tc>
          <w:tcPr>
            <w:tcW w:w="992" w:type="dxa"/>
            <w:shd w:val="clear" w:color="auto" w:fill="FFFFFF" w:themeFill="background1"/>
          </w:tcPr>
          <w:p w:rsidR="00A82ECE" w:rsidRPr="00262758" w:rsidRDefault="008E0851" w:rsidP="00AD2E0E">
            <w:pPr>
              <w:pStyle w:val="normal"/>
              <w:jc w:val="center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Управління освіти і науки облдержадміністрації</w:t>
            </w:r>
            <w:r w:rsidR="0017362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Місцеві органи управління освітою</w:t>
            </w:r>
            <w:r w:rsidR="00173623" w:rsidRPr="00262758">
              <w:rPr>
                <w:sz w:val="24"/>
                <w:szCs w:val="24"/>
              </w:rPr>
              <w:t>,</w:t>
            </w:r>
          </w:p>
          <w:p w:rsidR="00A82ECE" w:rsidRPr="00262758" w:rsidRDefault="00A82ECE" w:rsidP="00AD2E0E">
            <w:pPr>
              <w:pStyle w:val="normal"/>
              <w:ind w:right="108"/>
              <w:rPr>
                <w:sz w:val="24"/>
                <w:szCs w:val="24"/>
              </w:rPr>
            </w:pPr>
            <w:r w:rsidRPr="00262758">
              <w:rPr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shd w:val="clear" w:color="auto" w:fill="FFFFFF" w:themeFill="background1"/>
          </w:tcPr>
          <w:p w:rsidR="00A82ECE" w:rsidRPr="00262758" w:rsidRDefault="00A82ECE" w:rsidP="00AD2E0E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C2148F" w:rsidRDefault="00C2148F">
      <w:pPr>
        <w:pStyle w:val="normal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t3h5sf" w:colFirst="0" w:colLast="0"/>
      <w:bookmarkStart w:id="4" w:name="_4d34og8" w:colFirst="0" w:colLast="0"/>
      <w:bookmarkEnd w:id="3"/>
      <w:bookmarkEnd w:id="4"/>
    </w:p>
    <w:p w:rsidR="00C2148F" w:rsidRDefault="00C2148F">
      <w:pPr>
        <w:pStyle w:val="normal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2148F" w:rsidRDefault="00386B40">
      <w:pPr>
        <w:pStyle w:val="normal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2s8eyo1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sectPr w:rsidR="00C2148F" w:rsidSect="00C2148F">
      <w:headerReference w:type="default" r:id="rId7"/>
      <w:pgSz w:w="16838" w:h="11906" w:orient="landscape"/>
      <w:pgMar w:top="850" w:right="850" w:bottom="1417" w:left="850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AD1" w:rsidRDefault="00A94AD1" w:rsidP="00C2148F">
      <w:pPr>
        <w:spacing w:after="0" w:line="240" w:lineRule="auto"/>
      </w:pPr>
      <w:r>
        <w:separator/>
      </w:r>
    </w:p>
  </w:endnote>
  <w:endnote w:type="continuationSeparator" w:id="1">
    <w:p w:rsidR="00A94AD1" w:rsidRDefault="00A94AD1" w:rsidP="00C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AD1" w:rsidRDefault="00A94AD1" w:rsidP="00C2148F">
      <w:pPr>
        <w:spacing w:after="0" w:line="240" w:lineRule="auto"/>
      </w:pPr>
      <w:r>
        <w:separator/>
      </w:r>
    </w:p>
  </w:footnote>
  <w:footnote w:type="continuationSeparator" w:id="1">
    <w:p w:rsidR="00A94AD1" w:rsidRDefault="00A94AD1" w:rsidP="00C2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90" w:rsidRDefault="004F464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797590">
      <w:rPr>
        <w:color w:val="000000"/>
      </w:rPr>
      <w:instrText>PAGE</w:instrText>
    </w:r>
    <w:r>
      <w:rPr>
        <w:color w:val="000000"/>
      </w:rPr>
      <w:fldChar w:fldCharType="separate"/>
    </w:r>
    <w:r w:rsidR="004271AF">
      <w:rPr>
        <w:noProof/>
        <w:color w:val="000000"/>
      </w:rPr>
      <w:t>8</w:t>
    </w:r>
    <w:r>
      <w:rPr>
        <w:color w:val="000000"/>
      </w:rPr>
      <w:fldChar w:fldCharType="end"/>
    </w:r>
  </w:p>
  <w:p w:rsidR="00797590" w:rsidRDefault="00797590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48F"/>
    <w:rsid w:val="000101CE"/>
    <w:rsid w:val="000266AF"/>
    <w:rsid w:val="00027E52"/>
    <w:rsid w:val="0003243C"/>
    <w:rsid w:val="00034C02"/>
    <w:rsid w:val="00054B72"/>
    <w:rsid w:val="00067204"/>
    <w:rsid w:val="000729EB"/>
    <w:rsid w:val="00073C24"/>
    <w:rsid w:val="000878D5"/>
    <w:rsid w:val="00097AD9"/>
    <w:rsid w:val="000A4DEC"/>
    <w:rsid w:val="000B5075"/>
    <w:rsid w:val="000D3C56"/>
    <w:rsid w:val="000E2C5C"/>
    <w:rsid w:val="000E3177"/>
    <w:rsid w:val="00100BE3"/>
    <w:rsid w:val="0010689A"/>
    <w:rsid w:val="00131FA5"/>
    <w:rsid w:val="001440C8"/>
    <w:rsid w:val="00173623"/>
    <w:rsid w:val="001930BE"/>
    <w:rsid w:val="001B079C"/>
    <w:rsid w:val="001D299D"/>
    <w:rsid w:val="0020009E"/>
    <w:rsid w:val="00225744"/>
    <w:rsid w:val="00226DDB"/>
    <w:rsid w:val="0023599A"/>
    <w:rsid w:val="002501A8"/>
    <w:rsid w:val="00262758"/>
    <w:rsid w:val="00265D5D"/>
    <w:rsid w:val="00274631"/>
    <w:rsid w:val="00277946"/>
    <w:rsid w:val="002826B4"/>
    <w:rsid w:val="002A52D8"/>
    <w:rsid w:val="002C0309"/>
    <w:rsid w:val="002C03B6"/>
    <w:rsid w:val="002E3EB6"/>
    <w:rsid w:val="002E446A"/>
    <w:rsid w:val="002F5E94"/>
    <w:rsid w:val="00313D01"/>
    <w:rsid w:val="003153D4"/>
    <w:rsid w:val="00373D24"/>
    <w:rsid w:val="00374E7E"/>
    <w:rsid w:val="00386B40"/>
    <w:rsid w:val="0039183B"/>
    <w:rsid w:val="00397DE8"/>
    <w:rsid w:val="003E54BC"/>
    <w:rsid w:val="003F3F30"/>
    <w:rsid w:val="004007CC"/>
    <w:rsid w:val="00406AB5"/>
    <w:rsid w:val="00406CF9"/>
    <w:rsid w:val="004257A2"/>
    <w:rsid w:val="0042698F"/>
    <w:rsid w:val="004271AF"/>
    <w:rsid w:val="00431CC8"/>
    <w:rsid w:val="0043645E"/>
    <w:rsid w:val="00445F6D"/>
    <w:rsid w:val="00460313"/>
    <w:rsid w:val="00460F13"/>
    <w:rsid w:val="004B0EA6"/>
    <w:rsid w:val="004C39DF"/>
    <w:rsid w:val="004D1C88"/>
    <w:rsid w:val="004E387F"/>
    <w:rsid w:val="004F4645"/>
    <w:rsid w:val="005354A6"/>
    <w:rsid w:val="005661C4"/>
    <w:rsid w:val="00576BF6"/>
    <w:rsid w:val="00577A63"/>
    <w:rsid w:val="00581953"/>
    <w:rsid w:val="00595C4D"/>
    <w:rsid w:val="005A11BA"/>
    <w:rsid w:val="005A7235"/>
    <w:rsid w:val="005B4664"/>
    <w:rsid w:val="005D0B91"/>
    <w:rsid w:val="005E0877"/>
    <w:rsid w:val="005F1AD7"/>
    <w:rsid w:val="0060703F"/>
    <w:rsid w:val="00612012"/>
    <w:rsid w:val="0061275A"/>
    <w:rsid w:val="006204CF"/>
    <w:rsid w:val="00645725"/>
    <w:rsid w:val="00653C3C"/>
    <w:rsid w:val="00683924"/>
    <w:rsid w:val="006A380C"/>
    <w:rsid w:val="006B1E05"/>
    <w:rsid w:val="006B39D5"/>
    <w:rsid w:val="006C129C"/>
    <w:rsid w:val="006C1F53"/>
    <w:rsid w:val="006E4AEA"/>
    <w:rsid w:val="00701F28"/>
    <w:rsid w:val="00703D95"/>
    <w:rsid w:val="00715D7D"/>
    <w:rsid w:val="0077184F"/>
    <w:rsid w:val="00794855"/>
    <w:rsid w:val="00797590"/>
    <w:rsid w:val="007A4127"/>
    <w:rsid w:val="007C2554"/>
    <w:rsid w:val="007D0C6D"/>
    <w:rsid w:val="007D1E45"/>
    <w:rsid w:val="007D2C35"/>
    <w:rsid w:val="007E2425"/>
    <w:rsid w:val="00802044"/>
    <w:rsid w:val="008076C2"/>
    <w:rsid w:val="00854513"/>
    <w:rsid w:val="00860A35"/>
    <w:rsid w:val="00862D35"/>
    <w:rsid w:val="00892BE1"/>
    <w:rsid w:val="00894CBB"/>
    <w:rsid w:val="00896D06"/>
    <w:rsid w:val="008A7CDA"/>
    <w:rsid w:val="008B442A"/>
    <w:rsid w:val="008C13F3"/>
    <w:rsid w:val="008D262A"/>
    <w:rsid w:val="008E0851"/>
    <w:rsid w:val="008F11E3"/>
    <w:rsid w:val="008F16F9"/>
    <w:rsid w:val="008F43BF"/>
    <w:rsid w:val="008F745D"/>
    <w:rsid w:val="00900EAB"/>
    <w:rsid w:val="0091215E"/>
    <w:rsid w:val="00923A02"/>
    <w:rsid w:val="009333A4"/>
    <w:rsid w:val="0094587B"/>
    <w:rsid w:val="00957166"/>
    <w:rsid w:val="00961954"/>
    <w:rsid w:val="00963C9E"/>
    <w:rsid w:val="009800CB"/>
    <w:rsid w:val="009974A4"/>
    <w:rsid w:val="009A415A"/>
    <w:rsid w:val="009D663A"/>
    <w:rsid w:val="009E4312"/>
    <w:rsid w:val="009F2579"/>
    <w:rsid w:val="00A04B7B"/>
    <w:rsid w:val="00A82ECE"/>
    <w:rsid w:val="00A90755"/>
    <w:rsid w:val="00A94AD1"/>
    <w:rsid w:val="00AB0CAA"/>
    <w:rsid w:val="00AB75BA"/>
    <w:rsid w:val="00AC2554"/>
    <w:rsid w:val="00AC5067"/>
    <w:rsid w:val="00AD21C3"/>
    <w:rsid w:val="00AD2E0E"/>
    <w:rsid w:val="00B1252D"/>
    <w:rsid w:val="00B15C6C"/>
    <w:rsid w:val="00B31E89"/>
    <w:rsid w:val="00B43998"/>
    <w:rsid w:val="00B45773"/>
    <w:rsid w:val="00B53494"/>
    <w:rsid w:val="00B631C2"/>
    <w:rsid w:val="00B73496"/>
    <w:rsid w:val="00B86BF4"/>
    <w:rsid w:val="00B90356"/>
    <w:rsid w:val="00BA7BDE"/>
    <w:rsid w:val="00BB255A"/>
    <w:rsid w:val="00BB50EC"/>
    <w:rsid w:val="00BB71C1"/>
    <w:rsid w:val="00BB7F53"/>
    <w:rsid w:val="00BC35F7"/>
    <w:rsid w:val="00BD0021"/>
    <w:rsid w:val="00BD2ED2"/>
    <w:rsid w:val="00BD79D5"/>
    <w:rsid w:val="00BF3B58"/>
    <w:rsid w:val="00BF4135"/>
    <w:rsid w:val="00BF5D56"/>
    <w:rsid w:val="00C15574"/>
    <w:rsid w:val="00C2148F"/>
    <w:rsid w:val="00C3328F"/>
    <w:rsid w:val="00C33950"/>
    <w:rsid w:val="00C365F8"/>
    <w:rsid w:val="00C402E7"/>
    <w:rsid w:val="00C40882"/>
    <w:rsid w:val="00C730A2"/>
    <w:rsid w:val="00C95A31"/>
    <w:rsid w:val="00CB435B"/>
    <w:rsid w:val="00CC4BF6"/>
    <w:rsid w:val="00CD0833"/>
    <w:rsid w:val="00D11171"/>
    <w:rsid w:val="00D238F8"/>
    <w:rsid w:val="00D31195"/>
    <w:rsid w:val="00D342B6"/>
    <w:rsid w:val="00D34C18"/>
    <w:rsid w:val="00D5166C"/>
    <w:rsid w:val="00D71670"/>
    <w:rsid w:val="00D959E9"/>
    <w:rsid w:val="00DA7A84"/>
    <w:rsid w:val="00DB4E96"/>
    <w:rsid w:val="00DB71D9"/>
    <w:rsid w:val="00DC2872"/>
    <w:rsid w:val="00DD3B98"/>
    <w:rsid w:val="00E12F7A"/>
    <w:rsid w:val="00E46F40"/>
    <w:rsid w:val="00E568B6"/>
    <w:rsid w:val="00E60A55"/>
    <w:rsid w:val="00E63D41"/>
    <w:rsid w:val="00E719E9"/>
    <w:rsid w:val="00E72E99"/>
    <w:rsid w:val="00E76030"/>
    <w:rsid w:val="00E8277C"/>
    <w:rsid w:val="00EB1E59"/>
    <w:rsid w:val="00EC4816"/>
    <w:rsid w:val="00EF1FB8"/>
    <w:rsid w:val="00EF3400"/>
    <w:rsid w:val="00F12B71"/>
    <w:rsid w:val="00F14DB2"/>
    <w:rsid w:val="00F150F3"/>
    <w:rsid w:val="00F336DA"/>
    <w:rsid w:val="00F349D6"/>
    <w:rsid w:val="00F60B20"/>
    <w:rsid w:val="00F941EA"/>
    <w:rsid w:val="00F94B9F"/>
    <w:rsid w:val="00FC779E"/>
    <w:rsid w:val="00FD67AC"/>
    <w:rsid w:val="00FE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91"/>
  </w:style>
  <w:style w:type="paragraph" w:styleId="1">
    <w:name w:val="heading 1"/>
    <w:basedOn w:val="normal"/>
    <w:next w:val="normal"/>
    <w:rsid w:val="00C214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214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214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214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214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214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2148F"/>
  </w:style>
  <w:style w:type="table" w:customStyle="1" w:styleId="TableNormal">
    <w:name w:val="Table Normal"/>
    <w:rsid w:val="00C214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214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2148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21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a6">
    <w:name w:val="Нормальний текст"/>
    <w:basedOn w:val="a"/>
    <w:rsid w:val="00B15C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A82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82EC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F257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азва документа"/>
    <w:basedOn w:val="a"/>
    <w:next w:val="a6"/>
    <w:rsid w:val="00715D7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408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08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32091-13C0-4A36-8223-3AE82861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5188</Words>
  <Characters>29574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2023-03-16T09:49:00Z</cp:lastPrinted>
  <dcterms:created xsi:type="dcterms:W3CDTF">2023-03-21T14:21:00Z</dcterms:created>
  <dcterms:modified xsi:type="dcterms:W3CDTF">2023-03-21T14:21:00Z</dcterms:modified>
</cp:coreProperties>
</file>